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Оплодотворение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Процесс оплодотворения организован по-разному в разных группах животных. Общим является то, что сперматозоиды достигают оболочки яйцеклетки и с помощью ферментов акросомы растворяют ее в месте контакта. Ядро сперматозоида проникает внутрь цитоплазмы яйцеклетки. Присоединение сперматозоида к мембране яйцеклетки меняет на ней электрический потенциал, что приводит к уплотнению всей оболочки и делает ее непроницаемой для других сперматозоидов. После этого ядра сперматозоида и яйцеклетки сливаются — это и есть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оплодотворение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и образуется диплоидная зигота.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онтогенез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Онтогенез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процесс индивидуального развития особи от зиготы до смерти.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Термин «онтогенез» введен Эрнстом Геккелем в 1866 г.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Индивидуальное развитие (онтогенез) всегда находится под контролем генов.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процессе онтогенеза реализуется генетическая информация, полученная от родителей. 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Все клетки одного организма потенциально несут одну и ту же генетическую программу, но по мере развития организма разные его клетки используют разные части этой программы. На характер работы генов большое влияние оказывают условия внешней среды.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Изучение генетической программы онтогенеза помогает выявлять причины возникновения многих болезней и разрабатывать новые методы их лечения. </w:t>
      </w:r>
    </w:p>
    <w:p w:rsidR="005109BE" w:rsidRPr="005109BE" w:rsidRDefault="005109BE" w:rsidP="005109BE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  <w:t>Пример регуляции генной активности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различных представителей животного мира онтогенез протекает по-разному. Для некоторых из них (например, насекомых) характерно личиночное развитие с последующим метаморфозом.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яйцекладущих животных большая часть онтогенеза проходит в яйцах, откладываемых во внешнюю среду.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Человеку и плацентарным животным свойственно внутриутробное развитие. В этом случае в онтогенезе выделяют 3 периода:</w:t>
      </w:r>
    </w:p>
    <w:p w:rsidR="005109BE" w:rsidRPr="005109BE" w:rsidRDefault="005109BE" w:rsidP="005109B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проэмбриональный период: развитие и формирование женских и мужских гамет;</w:t>
      </w:r>
    </w:p>
    <w:p w:rsidR="005109BE" w:rsidRPr="005109BE" w:rsidRDefault="005109BE" w:rsidP="005109B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эмбриональный (внутриутробный): стадии зародыша и плода;</w:t>
      </w:r>
    </w:p>
    <w:p w:rsidR="005109BE" w:rsidRPr="005109BE" w:rsidRDefault="005109BE" w:rsidP="005109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постэмбриональный начинается после родов, продолжается всю жизнь и заканчивается смертью.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Онтогенез у растений, размножающихся половым путем, начинается с развития оплодотворенной яйцеклетки; у размножающихся вегетативно — с деления соматических клеток материнского растения.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Онтогенез одноклеточных 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период от деления материнского организма до собственного деления.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Последовательность процессов онтогенеза одноклеточных:</w:t>
      </w:r>
    </w:p>
    <w:p w:rsidR="005109BE" w:rsidRPr="005109BE" w:rsidRDefault="005109BE" w:rsidP="005109B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образование дочерней клетки путем митоза;</w:t>
      </w:r>
    </w:p>
    <w:p w:rsidR="005109BE" w:rsidRPr="005109BE" w:rsidRDefault="005109BE" w:rsidP="005109B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активный синтез органических веществ;</w:t>
      </w:r>
    </w:p>
    <w:p w:rsidR="005109BE" w:rsidRPr="005109BE" w:rsidRDefault="005109BE" w:rsidP="005109B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рост клетки;</w:t>
      </w:r>
    </w:p>
    <w:p w:rsidR="005109BE" w:rsidRPr="005109BE" w:rsidRDefault="005109BE" w:rsidP="005109B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синтез новых недостающих органоидов;</w:t>
      </w:r>
    </w:p>
    <w:p w:rsidR="005109BE" w:rsidRPr="005109BE" w:rsidRDefault="005109BE" w:rsidP="005109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развитие организма: изменение чувствительности к различным факторам, изменение активности и т. п.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lastRenderedPageBreak/>
        <w:t>Онтогенез многоклеточных: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5109BE" w:rsidRPr="005109BE" w:rsidRDefault="005109BE" w:rsidP="005109B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Эмбриональный период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период от зиготы до рождения/вылупления из яйцевых оболочек;                 </w:t>
      </w:r>
    </w:p>
    <w:p w:rsidR="005109BE" w:rsidRPr="005109BE" w:rsidRDefault="005109BE" w:rsidP="005109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Постэмбриональный период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период от рождения/вылупления из яйцевых оболочек до смерти организма.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эмбриональный период               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1 стадия — дробление (от зиготы до морулы);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2 стадия — бластуляция (бластула — однослойный зародыш);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3 стадия — гаструляция (гаструла — двухслойный зародыш);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4 стадия — гистогенез (нейрула);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5 стадия — органогенез.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Дробление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ряд последовательных митотических делений зиготы.</w:t>
      </w:r>
    </w:p>
    <w:p w:rsidR="005109BE" w:rsidRPr="005109BE" w:rsidRDefault="005109BE" w:rsidP="005109BE">
      <w:pPr>
        <w:shd w:val="clear" w:color="auto" w:fill="FFFFFF"/>
        <w:spacing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процессе дробления не происходит рост клеток!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Начинается дробление с двух последовательных меридиональных делений, в результате которых зародыш становится сначала двухклеточным, затем четырехклеточным.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Клетки зародыша —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бластомеры!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Затем происходит экваториальное деление — стадия восьмиклеточного зародыша.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дальнейшем зародышевые клетки делятся митотически. Рост клеток не происходит. В результате количество клеток увеличивается, а размер их уменьшается. 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Процесс заканчивается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морулой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шарообразным зародышем, состоящим из множества мелких клеток. По размеру морула не отличается от зиготы.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Дробление представляет собой первый период эмбрионального развития, который присутствует в онтогенезе всех многоклеточных животных.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После каждого дробления клетки зародыша становятся все более мелкими, то есть меняются ядерно-плазменные отношения: ядро остается таким же, а объем цитоплазмы уменьшается. Процесс протекает до тех пор, пока эти показатели не достигнут значений, характерных для соматических клеток.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48A1E6"/>
          <w:sz w:val="24"/>
          <w:szCs w:val="24"/>
          <w:lang w:eastAsia="ru-RU"/>
        </w:rPr>
        <w:t>Типы дробления яйца</w:t>
      </w:r>
    </w:p>
    <w:p w:rsidR="005109BE" w:rsidRPr="005109BE" w:rsidRDefault="005109BE" w:rsidP="005109B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</w:p>
    <w:p w:rsidR="005109BE" w:rsidRPr="005109BE" w:rsidRDefault="005109BE" w:rsidP="005109B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</w:p>
    <w:p w:rsidR="005109BE" w:rsidRPr="005109BE" w:rsidRDefault="005109BE" w:rsidP="005109B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</w:p>
    <w:p w:rsidR="005109BE" w:rsidRPr="005109BE" w:rsidRDefault="005109BE" w:rsidP="005109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Бластуляция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процесс расхождения эмбриональных клеток из центра к периферии и формирование сферической однослойной 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бластулы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Полость зародыша называется 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бластоцель</w:t>
      </w:r>
      <w:r w:rsidRPr="005109BE">
        <w:rPr>
          <w:rFonts w:ascii="Circe" w:eastAsia="Times New Roman" w:hAnsi="Circe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Гаструляция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процесс разделения зародыша на зародышевые листки и формирования двухслойного зародыша — 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гаструлы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В ходе гаструляции клетки зародыша практически не делятся и не растут. Происходит активное передвижение клеточных масс по типу впячивания или миграции. Образуется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 гастральная полость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сообщающуюся с окружающим пространством через отверстие, называемое первичным ртом. Так начинает формироваться будущая пищеварительная система.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Зародыш при этом состоит из двух слоев, называемых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зародышевыми листками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Зародышевые листки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отдельные пласты клеток, занимающие определенное положение в зародыше и дающие начало соответствующим органам.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Внешний зародышевый листок называется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эктодерма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а внутренний —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энтодерма.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Между ними может находиться остаток бластоцеля, дающий начало первичной полости тела.  У губок и кишечнополостных из этих слоев формируются все специализированные клетки тела. </w:t>
      </w:r>
    </w:p>
    <w:p w:rsidR="005109BE" w:rsidRPr="005109BE" w:rsidRDefault="005109BE" w:rsidP="005109BE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90E1F0" wp14:editId="16A0338C">
            <wp:extent cx="3568700" cy="2171700"/>
            <wp:effectExtent l="0" t="0" r="0" b="0"/>
            <wp:docPr id="7" name="Рисунок 7" descr="https://foxford.ru/uploads/tinymce_image/image/188/_____22___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xford.ru/uploads/tinymce_image/image/188/_____22____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Гистогенез (тканегенез) 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процесс формирования тканей зародыша у всех животных (кроме губок и кишечнополостных). Часть клеток перемещается в пространство между эктодермой и энтодермой, и образует третий зародышевый листок —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мезодерму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Зародышевые листки дают начало определенным тканям, из которых в дальнейшем формируются органы. Из эктодермы формируется нервная система и покровный эпителий. Энтодерма дает начало эпителию и железистой ткани пищеварительной системы, а мезодерма — соединительной и мышечной ткани (см. таблицу).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3203"/>
        <w:gridCol w:w="3791"/>
      </w:tblGrid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Эктодерма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Мезодерма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Энтодерма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кожный эпителий и его производные;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слизистая оболочка ротовой полости и прямой кишки;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нервная система и  рецепторы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дерма; 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опорно-двигательная система (кости, хрящи, мышцы);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кровеносная и лимфатическая система (в т.ч. кровь и лимфа);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половая система;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мочевыделительная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эпителий пищеварительной системы;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пищеварительные железы (в т. ч. печень, поджелудочная железа);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щитовидная и паращитовидная железа;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дыхательная система</w:t>
            </w:r>
          </w:p>
        </w:tc>
      </w:tr>
    </w:tbl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Первичный органогенез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процесс образования комплекса осевых органов. В разных группах животных этот процесс характеризуется своими особенностями.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Например, у хордовых на этом этапе происходит закладка нервной трубки, хорды и кишечной трубки.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Вдоль верхней части зародыша происходит погружение части эктодермы в полость тела. Это впячивание называется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нервным желобом,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или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 нервным гребнем.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Края его замыкаются, отделяются от эктодермы и превращаются в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нервную трубку.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Передняя часть ее в дальнейшем разрастается и дает начало головному мозгу, а остальная становится спинным мозгом.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Одновременно с верхней стороны энтодермальной трубки отделяется группа клеток, которые покрываются эластичной оболочкой из соединительной ткани и образуют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хорду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На ее основе в дальнейшем формируется позвоночник. Так формируется общий план строения позвоночных.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ходе дальнейшего развития формирование зародыша осуществляется за счет процессов роста, дифференцировки и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морфогенеза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. Рост обеспечивает накопление клеточной массы 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зародыша. В ходе процесса дифференцировки возникают различно специализированные клетки, формирующие разные ткани и органы. Процесс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морфогенеза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обеспечивает приобретение зародышем специфической формы.</w:t>
      </w:r>
    </w:p>
    <w:p w:rsidR="005109BE" w:rsidRPr="005109BE" w:rsidRDefault="005109BE" w:rsidP="005109BE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F388269" wp14:editId="1CD26319">
            <wp:extent cx="3797300" cy="3003550"/>
            <wp:effectExtent l="0" t="0" r="0" b="6350"/>
            <wp:docPr id="8" name="Рисунок 8" descr="https://foxford.ru/uploads/tinymce_image/image/190/_____22___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190/_____22____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постэмбриональный период</w:t>
      </w:r>
    </w:p>
    <w:tbl>
      <w:tblPr>
        <w:tblW w:w="9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063"/>
      </w:tblGrid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Прямое постэмбриональное развитие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Непрямое постэмбриональное развитие</w:t>
            </w:r>
          </w:p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(развитие с метаморфозом)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 молодой особи имеются все органы взрослого животного;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молодая особь отличается от взрослого животного размерами и недораз</w:t>
            </w: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витием некоторых органов (половой, нервной, опорно-двигательной системы)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молодое животное отличается от взрослого строением, средой обитания и типом питания;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есть личиночные органы, отсутствующие у имаго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пресмыкающиеся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птицы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беспозвоночные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рыбы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земноводные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 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развитие насекомых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Все насекомые развиваются с метаморфозом.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3952"/>
      </w:tblGrid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развитие с неполным метаморфозом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развитие с полным метаморфозом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яйцо — нимфа I — нимфа II — … —  имаго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яйцо — личинка — куколка — имаго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нимфа похожа на взрослое насекомое: сходное строение и образ жизни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личинка не похожа на взрослое насекомое 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Отряды: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Прямокрылые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Тараканы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Клопы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Богомолы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Отряды: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Чешуекрылые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Жесткокрылые</w:t>
            </w:r>
          </w:p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Двукрылые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Перепончатокрылые</w:t>
            </w:r>
          </w:p>
        </w:tc>
      </w:tr>
    </w:tbl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Нимфа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молодая особь, сходная по строению с родительской особью, но отличающаяся более мелкими размерами и недоразвитием некоторых органов.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Личинка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молодая особь, отличающаяся по строению и образу жизни от родительской особи.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Функции личинки:</w:t>
      </w:r>
    </w:p>
    <w:p w:rsidR="005109BE" w:rsidRPr="005109BE" w:rsidRDefault="005109BE" w:rsidP="005109B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питание и активное запасание питательных веществ для взрослой фазы;</w:t>
      </w:r>
    </w:p>
    <w:p w:rsidR="005109BE" w:rsidRPr="005109BE" w:rsidRDefault="005109BE" w:rsidP="005109B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активный рост;</w:t>
      </w:r>
    </w:p>
    <w:p w:rsidR="005109BE" w:rsidRPr="005109BE" w:rsidRDefault="005109BE" w:rsidP="005109B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расселение (для водных);</w:t>
      </w:r>
    </w:p>
    <w:p w:rsidR="005109BE" w:rsidRPr="005109BE" w:rsidRDefault="005109BE" w:rsidP="00510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экологическая ниша, отличная от ниши взрослого животного, что способствует биологическому прогрессу вида.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Имаго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половозрелое животное.                                    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 значение метаморфоза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3613"/>
        <w:gridCol w:w="2351"/>
      </w:tblGrid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  <w:t>Значение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каждая стадия адаптирована к выполнению специальных функций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личинка — питание, </w:t>
            </w:r>
          </w:p>
          <w:p w:rsidR="005109BE" w:rsidRPr="005109BE" w:rsidRDefault="005109BE" w:rsidP="005109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имаго — расселение, размножение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адаптированы к выполнению своей функции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каждая стадия занимает свою экологическую нишу: среда обитания и питание у личинок и имаго различны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 комаров: личинки — фильтраторы в водной среде, имаго в наземно-воздушной среде питаются нектаром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отсутствует конкуренция между стадиями</w:t>
            </w:r>
          </w:p>
        </w:tc>
      </w:tr>
    </w:tbl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Первичноротые и вторичноротые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Все билатерально (двухсторонне) симметричные организмы делятся на две группы — первичноротые и вторичноротые.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Названия «первичноротые» (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Protostomia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) и «вторичноротые» (</w:t>
      </w:r>
      <w:r w:rsidRPr="005109B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Deuterostomia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) произошли от способа развития ротового отверстия в эмбриогенезе.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первичноротых животных </w:t>
      </w:r>
      <w:r w:rsidRPr="005109B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бластопор</w:t>
      </w: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(внешнее отверстие первичной кишечной трубки) превращается в ротовое отверстие.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вторичноротых (иглокожих и хордовых) бластопор становится анальным отверстием, а рот прорывается заново на переднем конце эмбриона. В некоторых случаях бластопор полностью закрывается, а рот и анус открываются заново.</w:t>
      </w:r>
    </w:p>
    <w:p w:rsidR="005109BE" w:rsidRPr="005109BE" w:rsidRDefault="005109BE" w:rsidP="005109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5109BE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признаки первично- и вторичноротых</w:t>
      </w:r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991"/>
      </w:tblGrid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Первичноротые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Вторичноротые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спиральное дробление яйца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радиальное дробление яйца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стенки целома происходят из двух клеток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стенки целома происходят путем выпячивания карманов эмбрионального кишечник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первичный мозг дает начало мозгу взрослых форм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первичный мозг всегда редуцируется; новый нервный центр возникает заново в другом месте </w:t>
            </w:r>
          </w:p>
        </w:tc>
      </w:tr>
      <w:tr w:rsidR="005109BE" w:rsidRPr="005109BE" w:rsidTr="005109B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плоские, круглые черви и кольчатые черви, моллюски и членистоногие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09BE" w:rsidRPr="005109BE" w:rsidRDefault="005109BE" w:rsidP="00510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109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полухордовые, иглокожие и хордовые</w:t>
            </w:r>
          </w:p>
        </w:tc>
      </w:tr>
    </w:tbl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Рот и анус хордовых животных формируются без связи с бластопором.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Хордовые имеют типичное радиальное дробление яйца, вторичная полость тела (целом) формируется у них за счет выпячивания карманов первичного кишечника, а в нервной системе нет следов первичного мозга. Все эти признаки указывают на принадлежность хордовых к вторичноротым животным. 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109BE" w:rsidRPr="005109BE" w:rsidRDefault="005109BE" w:rsidP="005109BE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5109BE" w:rsidRPr="005109BE" w:rsidRDefault="005109BE" w:rsidP="005109BE">
      <w:pPr>
        <w:shd w:val="clear" w:color="auto" w:fill="FFFFFF"/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5109B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5EFE843" wp14:editId="24B2FB91">
            <wp:extent cx="3810000" cy="2501900"/>
            <wp:effectExtent l="0" t="0" r="0" b="0"/>
            <wp:docPr id="9" name="Рисунок 9" descr="https://foxford.ru/uploads/tinymce_image/image/15851/%D0%BF%D1%80%D0%B8%D0%BC%D0%B5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15851/%D0%BF%D1%80%D0%B8%D0%BC%D0%B5%D1%80%D1%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320"/>
    <w:multiLevelType w:val="multilevel"/>
    <w:tmpl w:val="D4EE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A1F88"/>
    <w:multiLevelType w:val="multilevel"/>
    <w:tmpl w:val="D352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2D12"/>
    <w:multiLevelType w:val="multilevel"/>
    <w:tmpl w:val="717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32CCB"/>
    <w:multiLevelType w:val="multilevel"/>
    <w:tmpl w:val="234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46DD4"/>
    <w:multiLevelType w:val="multilevel"/>
    <w:tmpl w:val="7F1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BE"/>
    <w:rsid w:val="005109BE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43AF-78BF-4F9E-98D5-87ED14D3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9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113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1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72946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54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2020-04-11T11:41:00Z</dcterms:created>
  <dcterms:modified xsi:type="dcterms:W3CDTF">2020-04-11T11:41:00Z</dcterms:modified>
</cp:coreProperties>
</file>