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0A7" w:rsidRPr="00EF70A7" w:rsidRDefault="00EF70A7" w:rsidP="00EF70A7">
      <w:pPr>
        <w:shd w:val="clear" w:color="auto" w:fill="BFD7F7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CC"/>
          <w:kern w:val="36"/>
          <w:sz w:val="33"/>
          <w:szCs w:val="33"/>
          <w:lang w:eastAsia="ru-RU"/>
        </w:rPr>
      </w:pPr>
      <w:r w:rsidRPr="00EF70A7">
        <w:rPr>
          <w:rFonts w:ascii="Times New Roman" w:eastAsia="Times New Roman" w:hAnsi="Times New Roman" w:cs="Times New Roman"/>
          <w:b/>
          <w:bCs/>
          <w:color w:val="0000CC"/>
          <w:kern w:val="36"/>
          <w:sz w:val="33"/>
          <w:szCs w:val="33"/>
          <w:lang w:eastAsia="ru-RU"/>
        </w:rPr>
        <w:t>Сумчатые Австралии и Африки - Зародыш сумчатых</w:t>
      </w:r>
    </w:p>
    <w:p w:rsidR="00EF70A7" w:rsidRPr="00EF70A7" w:rsidRDefault="00EF70A7" w:rsidP="00EF70A7">
      <w:pPr>
        <w:shd w:val="clear" w:color="auto" w:fill="BFD7F7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F70A7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21349D78" wp14:editId="4BF94EBB">
            <wp:extent cx="5715000" cy="4286250"/>
            <wp:effectExtent l="0" t="0" r="0" b="0"/>
            <wp:docPr id="37" name="Рисунок 31" descr="сумчатые живот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сумчатые животны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0A7" w:rsidRPr="00EF70A7" w:rsidRDefault="00EF70A7" w:rsidP="00EF70A7">
      <w:pPr>
        <w:shd w:val="clear" w:color="auto" w:fill="BFD7F7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F70A7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ru-RU"/>
        </w:rPr>
        <w:t xml:space="preserve">Сумчатые </w:t>
      </w:r>
      <w:proofErr w:type="gramStart"/>
      <w:r w:rsidRPr="00EF70A7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ru-RU"/>
        </w:rPr>
        <w:t>животные </w:t>
      </w:r>
      <w:r w:rsidRPr="00EF70A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  <w:proofErr w:type="gramEnd"/>
      <w:r w:rsidRPr="00EF70A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 еще их называют  низкие звери (</w:t>
      </w:r>
      <w:proofErr w:type="spellStart"/>
      <w:r w:rsidRPr="00EF70A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Metatheria</w:t>
      </w:r>
      <w:proofErr w:type="spellEnd"/>
      <w:r w:rsidRPr="00EF70A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) - когорта или </w:t>
      </w:r>
      <w:proofErr w:type="spellStart"/>
      <w:r w:rsidRPr="00EF70A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Инфракласс</w:t>
      </w:r>
      <w:proofErr w:type="spellEnd"/>
      <w:r w:rsidRPr="00EF70A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млекопитающих, которые вынашивают потомство в утробе лишь две недели, а в дальнейшем </w:t>
      </w:r>
      <w:proofErr w:type="spellStart"/>
      <w:r w:rsidRPr="00EF70A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донашивание</w:t>
      </w:r>
      <w:proofErr w:type="spellEnd"/>
      <w:r w:rsidRPr="00EF70A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происходит во внешней сумке. Большинство современных сумчатых распространены в Австралии, два ряда - в Америке.</w:t>
      </w:r>
      <w:r w:rsidRPr="00EF70A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Согласно теории эволюции, такая сумка - одно из решений проблемы отторжения плода организмом матери. (В почти всех других млекопитающих - включая и человека - плод защищает от иммунной системы матери плацентой, через что наш подкласс называется плацентарным.)</w:t>
      </w:r>
      <w:r w:rsidRPr="00EF70A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У сумчатых, едва развитый плод, после всего нескольких недель с момента зачатия рождается, и попадает в сумку, где развивается дальше питаясь, как все млекопитающие, молоком.</w:t>
      </w:r>
      <w:r w:rsidRPr="00EF70A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Почему именно этот подкласс выжил почти только в Австралии, а остальной мир «завоевали» плацентарные животные - неизвестно.</w:t>
      </w:r>
      <w:r w:rsidRPr="00EF70A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В течение значительного периода зоологических исследований сумчатых рассматривали как ряд млекопитающих. За последние два десятилетия классификация существенно изменилась в сторону ее измельчения.</w:t>
      </w:r>
      <w:r w:rsidRPr="00EF70A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EF70A7">
        <w:rPr>
          <w:rFonts w:ascii="Times New Roman" w:eastAsia="Times New Roman" w:hAnsi="Times New Roman" w:cs="Times New Roman"/>
          <w:noProof/>
          <w:color w:val="000000"/>
          <w:sz w:val="25"/>
          <w:szCs w:val="25"/>
          <w:lang w:eastAsia="ru-RU"/>
        </w:rPr>
        <w:lastRenderedPageBreak/>
        <w:drawing>
          <wp:inline distT="0" distB="0" distL="0" distR="0" wp14:anchorId="7A89B72B" wp14:editId="3861B18F">
            <wp:extent cx="1778000" cy="2990850"/>
            <wp:effectExtent l="0" t="0" r="0" b="0"/>
            <wp:docPr id="36" name="Рисунок 32" descr="сумчатые австрал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сумчатые австрал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0A7">
        <w:rPr>
          <w:rFonts w:ascii="Courier New" w:eastAsia="Times New Roman" w:hAnsi="Courier New" w:cs="Courier New"/>
          <w:b/>
          <w:bCs/>
          <w:i/>
          <w:iCs/>
          <w:color w:val="0000FF"/>
          <w:sz w:val="27"/>
          <w:szCs w:val="27"/>
          <w:lang w:eastAsia="ru-RU"/>
        </w:rPr>
        <w:t> </w:t>
      </w:r>
      <w:proofErr w:type="spellStart"/>
      <w:r w:rsidRPr="00EF70A7">
        <w:rPr>
          <w:rFonts w:ascii="Courier New" w:eastAsia="Times New Roman" w:hAnsi="Courier New" w:cs="Courier New"/>
          <w:b/>
          <w:bCs/>
          <w:i/>
          <w:iCs/>
          <w:color w:val="0000FF"/>
          <w:sz w:val="27"/>
          <w:szCs w:val="27"/>
          <w:lang w:eastAsia="ru-RU"/>
        </w:rPr>
        <w:t>Надотряда</w:t>
      </w:r>
      <w:proofErr w:type="spellEnd"/>
      <w:r w:rsidRPr="00EF70A7">
        <w:rPr>
          <w:rFonts w:ascii="Courier New" w:eastAsia="Times New Roman" w:hAnsi="Courier New" w:cs="Courier New"/>
          <w:b/>
          <w:bCs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EF70A7">
        <w:rPr>
          <w:rFonts w:ascii="Courier New" w:eastAsia="Times New Roman" w:hAnsi="Courier New" w:cs="Courier New"/>
          <w:b/>
          <w:bCs/>
          <w:i/>
          <w:iCs/>
          <w:color w:val="0000FF"/>
          <w:sz w:val="27"/>
          <w:szCs w:val="27"/>
          <w:lang w:eastAsia="ru-RU"/>
        </w:rPr>
        <w:t>австралодельфы</w:t>
      </w:r>
      <w:proofErr w:type="spellEnd"/>
      <w:r w:rsidRPr="00EF70A7">
        <w:rPr>
          <w:rFonts w:ascii="Courier New" w:eastAsia="Times New Roman" w:hAnsi="Courier New" w:cs="Courier New"/>
          <w:b/>
          <w:bCs/>
          <w:i/>
          <w:iCs/>
          <w:color w:val="0000FF"/>
          <w:sz w:val="27"/>
          <w:szCs w:val="27"/>
          <w:lang w:eastAsia="ru-RU"/>
        </w:rPr>
        <w:t xml:space="preserve"> (</w:t>
      </w:r>
      <w:proofErr w:type="spellStart"/>
      <w:r w:rsidRPr="00EF70A7">
        <w:rPr>
          <w:rFonts w:ascii="Courier New" w:eastAsia="Times New Roman" w:hAnsi="Courier New" w:cs="Courier New"/>
          <w:b/>
          <w:bCs/>
          <w:i/>
          <w:iCs/>
          <w:color w:val="0000FF"/>
          <w:sz w:val="27"/>
          <w:szCs w:val="27"/>
          <w:lang w:eastAsia="ru-RU"/>
        </w:rPr>
        <w:t>Australidelphia</w:t>
      </w:r>
      <w:proofErr w:type="spellEnd"/>
      <w:r w:rsidRPr="00EF70A7">
        <w:rPr>
          <w:rFonts w:ascii="Courier New" w:eastAsia="Times New Roman" w:hAnsi="Courier New" w:cs="Courier New"/>
          <w:b/>
          <w:bCs/>
          <w:i/>
          <w:iCs/>
          <w:color w:val="0000FF"/>
          <w:sz w:val="27"/>
          <w:szCs w:val="27"/>
          <w:lang w:eastAsia="ru-RU"/>
        </w:rPr>
        <w:t>)</w:t>
      </w:r>
    </w:p>
    <w:p w:rsidR="00EF70A7" w:rsidRPr="00EF70A7" w:rsidRDefault="00EF70A7" w:rsidP="00EF70A7">
      <w:pPr>
        <w:numPr>
          <w:ilvl w:val="0"/>
          <w:numId w:val="1"/>
        </w:numPr>
        <w:shd w:val="clear" w:color="auto" w:fill="BFD7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ряд </w:t>
      </w:r>
      <w:proofErr w:type="spellStart"/>
      <w:proofErr w:type="gramStart"/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дромероподобные</w:t>
      </w:r>
      <w:proofErr w:type="spellEnd"/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(</w:t>
      </w:r>
      <w:proofErr w:type="spellStart"/>
      <w:proofErr w:type="gramEnd"/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Microbiotheriformes</w:t>
      </w:r>
      <w:proofErr w:type="spellEnd"/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или </w:t>
      </w:r>
      <w:proofErr w:type="spellStart"/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микробиотерии</w:t>
      </w:r>
      <w:proofErr w:type="spellEnd"/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Microbiotheria</w:t>
      </w:r>
      <w:proofErr w:type="spellEnd"/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F70A7" w:rsidRPr="00EF70A7" w:rsidRDefault="00EF70A7" w:rsidP="00EF70A7">
      <w:pPr>
        <w:numPr>
          <w:ilvl w:val="0"/>
          <w:numId w:val="1"/>
        </w:numPr>
        <w:shd w:val="clear" w:color="auto" w:fill="BFD7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ряд </w:t>
      </w:r>
      <w:proofErr w:type="spellStart"/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ноториктоподобные</w:t>
      </w:r>
      <w:proofErr w:type="spellEnd"/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Notoryctiformes</w:t>
      </w:r>
      <w:proofErr w:type="spellEnd"/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или сумчатые кроты (</w:t>
      </w:r>
      <w:proofErr w:type="spellStart"/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Notoryctemorphia</w:t>
      </w:r>
      <w:proofErr w:type="spellEnd"/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F70A7" w:rsidRPr="00EF70A7" w:rsidRDefault="00EF70A7" w:rsidP="00EF70A7">
      <w:pPr>
        <w:numPr>
          <w:ilvl w:val="0"/>
          <w:numId w:val="1"/>
        </w:numPr>
        <w:shd w:val="clear" w:color="auto" w:fill="BFD7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ряд </w:t>
      </w:r>
      <w:proofErr w:type="spellStart"/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дазиуроподобные</w:t>
      </w:r>
      <w:proofErr w:type="spellEnd"/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Dasyuriformes</w:t>
      </w:r>
      <w:proofErr w:type="spellEnd"/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или </w:t>
      </w:r>
      <w:proofErr w:type="spellStart"/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кволоподибни</w:t>
      </w:r>
      <w:proofErr w:type="spellEnd"/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 хищные сумчатые (</w:t>
      </w:r>
      <w:proofErr w:type="spellStart"/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Dasyuromorphia</w:t>
      </w:r>
      <w:proofErr w:type="spellEnd"/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F70A7" w:rsidRPr="00EF70A7" w:rsidRDefault="00EF70A7" w:rsidP="00EF70A7">
      <w:pPr>
        <w:numPr>
          <w:ilvl w:val="0"/>
          <w:numId w:val="1"/>
        </w:numPr>
        <w:shd w:val="clear" w:color="auto" w:fill="BFD7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ряд </w:t>
      </w:r>
      <w:proofErr w:type="spellStart"/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бандикутоподобные</w:t>
      </w:r>
      <w:proofErr w:type="spellEnd"/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Perameliformes</w:t>
      </w:r>
      <w:proofErr w:type="spellEnd"/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или бандикуты (</w:t>
      </w:r>
      <w:proofErr w:type="spellStart"/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Peramelia</w:t>
      </w:r>
      <w:proofErr w:type="spellEnd"/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Peramelemorphia</w:t>
      </w:r>
      <w:proofErr w:type="spellEnd"/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F70A7" w:rsidRPr="00EF70A7" w:rsidRDefault="00EF70A7" w:rsidP="00EF70A7">
      <w:pPr>
        <w:numPr>
          <w:ilvl w:val="0"/>
          <w:numId w:val="1"/>
        </w:numPr>
        <w:shd w:val="clear" w:color="auto" w:fill="BFD7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ряд </w:t>
      </w:r>
      <w:proofErr w:type="spellStart"/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кускусоподобные</w:t>
      </w:r>
      <w:proofErr w:type="spellEnd"/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Phalangeriformes</w:t>
      </w:r>
      <w:proofErr w:type="spellEnd"/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или «</w:t>
      </w:r>
      <w:proofErr w:type="spellStart"/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дворизцеви</w:t>
      </w:r>
      <w:proofErr w:type="spellEnd"/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spellStart"/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Diprotodontia</w:t>
      </w:r>
      <w:proofErr w:type="spellEnd"/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[2]</w:t>
      </w:r>
    </w:p>
    <w:p w:rsidR="00EF70A7" w:rsidRPr="00EF70A7" w:rsidRDefault="00EF70A7" w:rsidP="00EF70A7">
      <w:pPr>
        <w:shd w:val="clear" w:color="auto" w:fill="BFD7F7"/>
        <w:spacing w:before="150" w:after="150" w:line="240" w:lineRule="auto"/>
        <w:ind w:left="150" w:right="150"/>
        <w:rPr>
          <w:rFonts w:ascii="Courier New" w:eastAsia="Times New Roman" w:hAnsi="Courier New" w:cs="Courier New"/>
          <w:b/>
          <w:bCs/>
          <w:i/>
          <w:iCs/>
          <w:color w:val="0000FF"/>
          <w:sz w:val="27"/>
          <w:szCs w:val="27"/>
          <w:lang w:eastAsia="ru-RU"/>
        </w:rPr>
      </w:pPr>
      <w:proofErr w:type="spellStart"/>
      <w:r w:rsidRPr="00EF70A7">
        <w:rPr>
          <w:rFonts w:ascii="Courier New" w:eastAsia="Times New Roman" w:hAnsi="Courier New" w:cs="Courier New"/>
          <w:b/>
          <w:bCs/>
          <w:i/>
          <w:iCs/>
          <w:color w:val="0000FF"/>
          <w:sz w:val="27"/>
          <w:szCs w:val="27"/>
          <w:lang w:eastAsia="ru-RU"/>
        </w:rPr>
        <w:t>Надотряда</w:t>
      </w:r>
      <w:proofErr w:type="spellEnd"/>
      <w:r w:rsidRPr="00EF70A7">
        <w:rPr>
          <w:rFonts w:ascii="Courier New" w:eastAsia="Times New Roman" w:hAnsi="Courier New" w:cs="Courier New"/>
          <w:b/>
          <w:bCs/>
          <w:i/>
          <w:iCs/>
          <w:color w:val="0000FF"/>
          <w:sz w:val="27"/>
          <w:szCs w:val="27"/>
          <w:lang w:eastAsia="ru-RU"/>
        </w:rPr>
        <w:t xml:space="preserve"> </w:t>
      </w:r>
      <w:proofErr w:type="spellStart"/>
      <w:r w:rsidRPr="00EF70A7">
        <w:rPr>
          <w:rFonts w:ascii="Courier New" w:eastAsia="Times New Roman" w:hAnsi="Courier New" w:cs="Courier New"/>
          <w:b/>
          <w:bCs/>
          <w:i/>
          <w:iCs/>
          <w:color w:val="0000FF"/>
          <w:sz w:val="27"/>
          <w:szCs w:val="27"/>
          <w:lang w:eastAsia="ru-RU"/>
        </w:rPr>
        <w:t>америдельфы</w:t>
      </w:r>
      <w:proofErr w:type="spellEnd"/>
      <w:r w:rsidRPr="00EF70A7">
        <w:rPr>
          <w:rFonts w:ascii="Courier New" w:eastAsia="Times New Roman" w:hAnsi="Courier New" w:cs="Courier New"/>
          <w:b/>
          <w:bCs/>
          <w:i/>
          <w:iCs/>
          <w:color w:val="0000FF"/>
          <w:sz w:val="27"/>
          <w:szCs w:val="27"/>
          <w:lang w:eastAsia="ru-RU"/>
        </w:rPr>
        <w:t xml:space="preserve"> (</w:t>
      </w:r>
      <w:proofErr w:type="spellStart"/>
      <w:r w:rsidRPr="00EF70A7">
        <w:rPr>
          <w:rFonts w:ascii="Courier New" w:eastAsia="Times New Roman" w:hAnsi="Courier New" w:cs="Courier New"/>
          <w:b/>
          <w:bCs/>
          <w:i/>
          <w:iCs/>
          <w:color w:val="0000FF"/>
          <w:sz w:val="27"/>
          <w:szCs w:val="27"/>
          <w:lang w:eastAsia="ru-RU"/>
        </w:rPr>
        <w:t>Ameridelphia</w:t>
      </w:r>
      <w:proofErr w:type="spellEnd"/>
      <w:r w:rsidRPr="00EF70A7">
        <w:rPr>
          <w:rFonts w:ascii="Courier New" w:eastAsia="Times New Roman" w:hAnsi="Courier New" w:cs="Courier New"/>
          <w:b/>
          <w:bCs/>
          <w:i/>
          <w:iCs/>
          <w:color w:val="0000FF"/>
          <w:sz w:val="27"/>
          <w:szCs w:val="27"/>
          <w:lang w:eastAsia="ru-RU"/>
        </w:rPr>
        <w:t>)</w:t>
      </w:r>
    </w:p>
    <w:p w:rsidR="00EF70A7" w:rsidRPr="00EF70A7" w:rsidRDefault="00EF70A7" w:rsidP="00EF70A7">
      <w:pPr>
        <w:numPr>
          <w:ilvl w:val="0"/>
          <w:numId w:val="2"/>
        </w:numPr>
        <w:shd w:val="clear" w:color="auto" w:fill="BFD7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ряд </w:t>
      </w:r>
      <w:proofErr w:type="spellStart"/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опосумоподибни</w:t>
      </w:r>
      <w:proofErr w:type="spellEnd"/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Didelphiformes</w:t>
      </w:r>
      <w:proofErr w:type="spellEnd"/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или опоссумы (</w:t>
      </w:r>
      <w:proofErr w:type="spellStart"/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Didelphimorphia</w:t>
      </w:r>
      <w:proofErr w:type="spellEnd"/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F70A7" w:rsidRPr="00EF70A7" w:rsidRDefault="00EF70A7" w:rsidP="00EF70A7">
      <w:pPr>
        <w:numPr>
          <w:ilvl w:val="0"/>
          <w:numId w:val="2"/>
        </w:numPr>
        <w:shd w:val="clear" w:color="auto" w:fill="BFD7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ряд </w:t>
      </w:r>
      <w:proofErr w:type="spellStart"/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ценолестоподибни</w:t>
      </w:r>
      <w:proofErr w:type="spellEnd"/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Caenolestiformes</w:t>
      </w:r>
      <w:proofErr w:type="spellEnd"/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или </w:t>
      </w:r>
      <w:proofErr w:type="spellStart"/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малогорбкови</w:t>
      </w:r>
      <w:proofErr w:type="spellEnd"/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Paucituberculata</w:t>
      </w:r>
      <w:proofErr w:type="spellEnd"/>
      <w:r w:rsidRPr="00EF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F70A7" w:rsidRPr="00EF70A7" w:rsidRDefault="00EF70A7" w:rsidP="00EF70A7">
      <w:pPr>
        <w:shd w:val="clear" w:color="auto" w:fill="BFD7F7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F70A7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Кенгуровые</w:t>
      </w:r>
      <w:r w:rsidRPr="00EF70A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- одни из самых известных представителей этого подкласса. В эту группу также входят вомбаты, по сумме и их не австралийские родственники: опоссумы, тасманийские дьяволы и другие.</w:t>
      </w:r>
      <w:r w:rsidRPr="00EF70A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EF70A7">
        <w:rPr>
          <w:rFonts w:ascii="Courier New" w:eastAsia="Times New Roman" w:hAnsi="Courier New" w:cs="Courier New"/>
          <w:b/>
          <w:bCs/>
          <w:i/>
          <w:iCs/>
          <w:color w:val="0000FF"/>
          <w:sz w:val="27"/>
          <w:szCs w:val="27"/>
          <w:lang w:eastAsia="ru-RU"/>
        </w:rPr>
        <w:t>Сумчатые однопроходные</w:t>
      </w:r>
    </w:p>
    <w:p w:rsidR="00EF70A7" w:rsidRPr="00EF70A7" w:rsidRDefault="00EF70A7" w:rsidP="00EF70A7">
      <w:pPr>
        <w:shd w:val="clear" w:color="auto" w:fill="BFD7F7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F70A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Представители смежной еще примитивнее группы млекопитающих.  (Ехидна и утконос - также имеют сумку, но, в отличие от других современных млекопитающих, они откладывают яйца. К сумчатым они не принадлежат, а относятся к отдельному подклассу однопроходных).</w:t>
      </w:r>
    </w:p>
    <w:p w:rsidR="00EF70A7" w:rsidRPr="00EF70A7" w:rsidRDefault="00EF70A7" w:rsidP="00EF70A7">
      <w:pPr>
        <w:shd w:val="clear" w:color="auto" w:fill="BFD7F7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F70A7">
        <w:rPr>
          <w:rFonts w:ascii="Times New Roman" w:eastAsia="Times New Roman" w:hAnsi="Times New Roman" w:cs="Times New Roman"/>
          <w:noProof/>
          <w:color w:val="000000"/>
          <w:sz w:val="25"/>
          <w:szCs w:val="25"/>
          <w:lang w:eastAsia="ru-RU"/>
        </w:rPr>
        <w:lastRenderedPageBreak/>
        <w:drawing>
          <wp:inline distT="0" distB="0" distL="0" distR="0" wp14:anchorId="1044DDC4" wp14:editId="1A6A5612">
            <wp:extent cx="3333750" cy="3333750"/>
            <wp:effectExtent l="0" t="0" r="0" b="0"/>
            <wp:docPr id="35" name="Рисунок 33" descr="зародыш сумчат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зародыш сумчаты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0A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При рождении малыш еще слепой, сформирован и без меха, но находит дорогу к сумке и прилепляется к соску. Со временем он развивается, и через несколько месяцев, покрытый мехом, уже способен выпрыгивать и даже добавлять «взрослую» пищу к молоку. </w:t>
      </w:r>
      <w:proofErr w:type="gramStart"/>
      <w:r w:rsidRPr="00EF70A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некоторых животных мать</w:t>
      </w:r>
      <w:proofErr w:type="gramEnd"/>
      <w:r w:rsidRPr="00EF70A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это время уже может вскармливать следующего малыша. В этом случае ее организм вырабатывает разное молоко для детей на разных стадиях развития.</w:t>
      </w:r>
      <w:r w:rsidRPr="00EF70A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Вход в сумку окружен мышцей, похожей на мышцы человеческого сфинктера. Мать может крепко закрыть или широко открыть сумку. Во время опасности, например, сумку может быть закрыто, если иметь скрывается, или надеется убежать. И наоборот, когда преследователь приближается, кенгуру может вытолкнуть ребенка, облегчая себе спасение. Когда опасность минует, мать может вернуться искать малыша.</w:t>
      </w:r>
      <w:r w:rsidRPr="00EF70A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В отличие от большинства других, сумка вомбата растворяется назад, поскольку вомбаты живут в вырытых норах. В такую сумку попадает меньше грязи.</w:t>
      </w:r>
      <w:r w:rsidRPr="00EF70A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 xml:space="preserve">Довольно часто животные погибают на дорогах Австралии. Гуманная традиция требует от водителя проверить сумку убитого животного. Если малыш целый, и уже имеет мех, то его легко спасти. Руководствуясь инстинктом, он сам прыгнет </w:t>
      </w:r>
      <w:proofErr w:type="gramStart"/>
      <w:r w:rsidRPr="00EF70A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любую сумку</w:t>
      </w:r>
      <w:proofErr w:type="gramEnd"/>
      <w:r w:rsidRPr="00EF70A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сниженную до уровня, где была бы сумка матери. Кормить его можно обычным молоком коровы, но без лактозы, от которой он может потерять зрение. После нескольких месяцев такое животное выпускают.</w:t>
      </w:r>
      <w:r w:rsidRPr="00EF70A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Труп также не следует оставлять на дороге надо отнести подальше. Иначе хищники, питаются им (тасманский дьявол, например), могут, в свою очередь, погибнуть под еще чьими-то колесами.</w:t>
      </w:r>
    </w:p>
    <w:p w:rsidR="00C73A8D" w:rsidRDefault="00C73A8D">
      <w:bookmarkStart w:id="0" w:name="_GoBack"/>
      <w:bookmarkEnd w:id="0"/>
    </w:p>
    <w:sectPr w:rsidR="00C73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55387"/>
    <w:multiLevelType w:val="multilevel"/>
    <w:tmpl w:val="52CC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582EC6"/>
    <w:multiLevelType w:val="multilevel"/>
    <w:tmpl w:val="4DFC2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A7"/>
    <w:rsid w:val="00B040B9"/>
    <w:rsid w:val="00C73A8D"/>
    <w:rsid w:val="00D30D36"/>
    <w:rsid w:val="00E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EFEBC-9A28-4FC3-AFE7-24A06480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6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 Евгений Анатольевич</dc:creator>
  <cp:keywords/>
  <dc:description/>
  <cp:lastModifiedBy>Пронин Евгений Анатольевич</cp:lastModifiedBy>
  <cp:revision>1</cp:revision>
  <dcterms:created xsi:type="dcterms:W3CDTF">2020-04-10T17:12:00Z</dcterms:created>
  <dcterms:modified xsi:type="dcterms:W3CDTF">2020-04-10T17:14:00Z</dcterms:modified>
</cp:coreProperties>
</file>