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F9" w:rsidRPr="00C848F9" w:rsidRDefault="00C848F9" w:rsidP="00C848F9">
      <w:pPr>
        <w:shd w:val="clear" w:color="auto" w:fill="FFFFFF"/>
        <w:spacing w:before="161" w:after="161" w:line="240" w:lineRule="auto"/>
        <w:outlineLvl w:val="0"/>
        <w:rPr>
          <w:rFonts w:ascii="Circe" w:eastAsia="Times New Roman" w:hAnsi="Circe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FF0000"/>
          <w:kern w:val="36"/>
          <w:sz w:val="48"/>
          <w:szCs w:val="48"/>
          <w:lang w:eastAsia="ru-RU"/>
        </w:rPr>
        <w:t>Строение и работа зрительного анализатора человека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Зрительный анализатор включает:</w:t>
      </w:r>
    </w:p>
    <w:p w:rsidR="00C848F9" w:rsidRPr="00C848F9" w:rsidRDefault="00C848F9" w:rsidP="00C8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периферический отдел: рецепторы сетчатки глаза;</w:t>
      </w:r>
    </w:p>
    <w:p w:rsidR="00C848F9" w:rsidRPr="00C848F9" w:rsidRDefault="00C848F9" w:rsidP="00C8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проводниковый отдел: зрительный нерв;</w:t>
      </w:r>
    </w:p>
    <w:p w:rsidR="00C848F9" w:rsidRPr="00C848F9" w:rsidRDefault="00C848F9" w:rsidP="00C8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центральный отдел: затылочная доля коры больших полушарий.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Функция зрительного анализатора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 восприятие, проведение и расшифровка зрительных сигналов.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  <w:t>Строения глаза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Глаз состоит из 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глазного яблока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 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вспомогательного аппарата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Вспомогательный аппарат глаза</w:t>
      </w:r>
    </w:p>
    <w:p w:rsidR="00C848F9" w:rsidRPr="00C848F9" w:rsidRDefault="00C848F9" w:rsidP="00C84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брови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защита от пота;</w:t>
      </w:r>
    </w:p>
    <w:p w:rsidR="00C848F9" w:rsidRPr="00C848F9" w:rsidRDefault="00C848F9" w:rsidP="00C84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ресницы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защита от пыли;</w:t>
      </w:r>
    </w:p>
    <w:p w:rsidR="00C848F9" w:rsidRPr="00C848F9" w:rsidRDefault="00C848F9" w:rsidP="00C84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веки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механическая защита и поддержание влажности;</w:t>
      </w:r>
    </w:p>
    <w:p w:rsidR="00C848F9" w:rsidRPr="00C848F9" w:rsidRDefault="00C848F9" w:rsidP="00C84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 xml:space="preserve">слезные железы 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— расположены у верхней части наружного края глазницы. Она выделяет слезную жидкость, увлажняющую, промывающую и дезинфицирующую глаз. Избыток слёзной жидкости удаляется в носовую полость через 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слёзный канал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расположенный во внутреннем углу глазницы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Глаз имеет </w:t>
      </w:r>
      <w:r w:rsidRPr="00C848F9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>три оболочки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:</w:t>
      </w:r>
    </w:p>
    <w:p w:rsidR="00C848F9" w:rsidRPr="00C848F9" w:rsidRDefault="00C848F9" w:rsidP="00C84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белочная оболочка (склера) с прозрачной роговицей</w:t>
      </w:r>
      <w:r w:rsidRPr="00C848F9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 xml:space="preserve"> 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— наружная очень плотная фиброзная оболочка глаза; </w:t>
      </w:r>
    </w:p>
    <w:p w:rsidR="00C848F9" w:rsidRPr="00C848F9" w:rsidRDefault="00C848F9" w:rsidP="00C84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сосудистая оболочка с наружной радужной оболочкой и ресничным телом</w:t>
      </w:r>
      <w:r w:rsidRPr="00C848F9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 xml:space="preserve"> 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— пронизана кровеносными сосудами (питание глаза) и содержит пигмент, препятствующий рассеиванию света через склеру;</w:t>
      </w:r>
    </w:p>
    <w:p w:rsidR="00C848F9" w:rsidRPr="00C848F9" w:rsidRDefault="00C848F9" w:rsidP="00C84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сетчатая оболочка</w:t>
      </w:r>
      <w:r w:rsidRPr="00C848F9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 xml:space="preserve"> (</w:t>
      </w:r>
      <w:r w:rsidRPr="00C848F9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сетчатка</w:t>
      </w:r>
      <w:r w:rsidRPr="00C848F9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 xml:space="preserve">) 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— внутренняя оболочка глазного яблока — </w:t>
      </w:r>
      <w:r w:rsidRPr="00C848F9">
        <w:rPr>
          <w:rFonts w:ascii="Circe" w:eastAsia="Times New Roman" w:hAnsi="Circe" w:cs="Times New Roman"/>
          <w:color w:val="252525"/>
          <w:sz w:val="24"/>
          <w:szCs w:val="24"/>
          <w:lang w:eastAsia="ru-RU"/>
        </w:rPr>
        <w:t>рецепторная часть зрительного анализатора; функция: непосредственное восприятие света и передача информации в центральную нервную систему.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DCD16D8" wp14:editId="4F3CD04B">
            <wp:extent cx="5275933" cy="2914650"/>
            <wp:effectExtent l="0" t="0" r="1270" b="0"/>
            <wp:docPr id="11" name="Рисунок 11" descr="https://foxford.ru/uploads/tinymce_image/image/25105/%D0%B3%D0%BB%D0%B0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xford.ru/uploads/tinymce_image/image/25105/%D0%B3%D0%BB%D0%B0%D0%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121" cy="29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Белочная оболочка (склера</w:t>
      </w:r>
      <w:r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- находится внутри (А</w:t>
      </w:r>
      <w:r w:rsidRPr="00C848F9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)</w:t>
      </w:r>
      <w:r w:rsidRPr="00C848F9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 xml:space="preserve"> 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— внешняя прочная оболочка глаза; внутренняя часть склеры непроницаема для </w:t>
      </w:r>
      <w:proofErr w:type="spellStart"/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сетовых</w:t>
      </w:r>
      <w:proofErr w:type="spellEnd"/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лучей. Функция: защита глаза от внешних воздействий и </w:t>
      </w:r>
      <w:proofErr w:type="spellStart"/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светоизоляция</w:t>
      </w:r>
      <w:proofErr w:type="spellEnd"/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; 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Роговица (наружная часть склеры (Б)</w:t>
      </w:r>
      <w:r w:rsidRPr="00C848F9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> 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— передняя прозрачная часть </w:t>
      </w:r>
      <w:proofErr w:type="gramStart"/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склеры;  является</w:t>
      </w:r>
      <w:proofErr w:type="gramEnd"/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первой линзой на пути световых лучей. Функция: механическая защита глаза и пропускание световых лучей.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Хрусталик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двояковыпуклая линза, расположенная за роговицей. Функция хрусталика: фокусировка световых лучей. Хрусталик не имеет сосудов и нервов. В нем не развиваются воспалительные процессы. В нем много белков, которые иногда могут терять свою прозрачность, что приводит к заболеванию, называемому 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катаракта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 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Сосудистая оболочка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— средняя оболочка глаза, богатая сосудами и пигментом.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Радужная оболочка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передняя пигментированная часть сосудистой оболочки; содержит пигменты 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меланин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и 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липофусцин,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определяющие цвет глаз.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Зрачок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круглое отверстие в радужной оболочке. Функция: регуляция светового потока, поступающего в глаз</w:t>
      </w:r>
      <w:r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(расширяется при уменьшении освещенности и наоборот)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 Диаметр зрачка непроизвольно меняется с помощью гладких мышц радужной оболочки при изменении освещенности. 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Передняя и задняя камеры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пространство спереди и сзади радужной оболочки, заполненное прозрачной жидкостью (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водянистой влагой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).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Ресничное (цилиарное) тело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 часть средней (сосудистой) оболочки глаза; функция: фиксация хрусталика, обеспечение процесса аккомодации (изменение кривизны) хрусталика; продуцирование водянистой влаги камер глаза, терморегуляция.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Стекловидное тело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полость глаза между хрусталиком и глазным дном, заполненная прозрачным вязким гелем, поддерживающим форму глаза.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FF0000"/>
          <w:sz w:val="24"/>
          <w:szCs w:val="24"/>
          <w:lang w:eastAsia="ru-RU"/>
        </w:rPr>
        <w:t>Сетчатка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— рецепторный аппарат глаза.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7"/>
          <w:szCs w:val="27"/>
          <w:lang w:eastAsia="ru-RU"/>
        </w:rPr>
        <w:lastRenderedPageBreak/>
        <w:t>Строение сетчатки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Светочувствительные элементы сетчатки:</w:t>
      </w:r>
    </w:p>
    <w:p w:rsidR="00C848F9" w:rsidRPr="00C848F9" w:rsidRDefault="00C848F9" w:rsidP="00C8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палочки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воспринимают яркость;</w:t>
      </w:r>
    </w:p>
    <w:p w:rsidR="00C848F9" w:rsidRPr="00C848F9" w:rsidRDefault="00C848F9" w:rsidP="00C8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колбочки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воспринимают цвет.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Палочки содержат вещество 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родопсин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, благодаря которому палочки возбуждаются очень быстро слабым сумеречным светом, но не могут воспринимать цвет. В образовании родопсина участвует витамин А. При его недостатке развивается «куриная слепота».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Колбочки медленно возбуждаются и только ярким светом. Они способны воспринимать цвет. В сетчатке находится три вида колбочек. Первые воспринимают красный цвет, вторые — зеленый, третьи — синий. В зависимости от степени возбуждения колбочек и сочетания раздражений, глаз воспринимает различные цвета и оттенки. 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Палочки и колбочки в сетчатой оболочке глаза перемешаны между собой, но в некоторых местах они расположены очень густо, в других же редко или отсутствуют совсем. На каждое нервное волокно приходится примерно 8 колбочек и около 130 палочек. 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В области 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желтого пятна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 на сетчатке нет палочек — только колбочки, здесь глаз обладает наибольшей остротой зрения и наилучшим восприятием цвета. </w:t>
      </w:r>
      <w:proofErr w:type="spellStart"/>
      <w:proofErr w:type="gramStart"/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По-этому</w:t>
      </w:r>
      <w:proofErr w:type="spellEnd"/>
      <w:proofErr w:type="gramEnd"/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глазное яблоко находится в непрерывном движении, так чтобы рассматриваемая часть объекта приходилась на желтое пятно. По мере удаления от желтого пятна плотность палочек увеличивается, но потом уменьшается.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При низкой освещенности в процессе видения участвуют только палочки (сумеречное видение), и глаз не различает цвета, зрение оказывается ахроматическим (бесцветным). 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От палочек и колбочек отходят нервные волокна, которые, соединяясь, образуют зрительный нерв. Место выхода из сетчатки зрительного нерва называется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 xml:space="preserve"> диском зрительного нерва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. В области диска зрительного нерва светочувствительных элементов нет. Поэтому это место не дает зрительного ощущения и называется </w:t>
      </w: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слепым пятном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  <w:t>Проводниковый отдел 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Зрительный нерв является проводником световых раздражений от глаза к зрительному центру и содержит чувствительные волокна.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bookmarkStart w:id="0" w:name="_GoBack"/>
      <w:r w:rsidRPr="00C848F9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0587E8A" wp14:editId="6BDCFAF9">
            <wp:extent cx="3009900" cy="2145305"/>
            <wp:effectExtent l="0" t="0" r="0" b="7620"/>
            <wp:docPr id="13" name="Рисунок 13" descr="https://foxford.ru/uploads/tinymce_image/image/25109/29d5d287a9873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xford.ru/uploads/tinymce_image/image/25109/29d5d287a9873f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82" cy="214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  <w:lastRenderedPageBreak/>
        <w:t>Центральный отдел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Центральный отдел зрительного анализатора расположен в затылочной доле коры больших полушарий.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Импульсы от световых раздражений по зрительному нерву проходят к мозговой коре затылочной доли, где расположен зрительный центр.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В волокна каждого нерва связаны с двумя полушариями мозга, причем изображение, получаемое на левой половине сетчатки каждого глаза, анализируется в зрительной коре левого полушария, а на правой половине сетчатки — в коре правого полушария.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DFB5EFA" wp14:editId="0310AA18">
            <wp:extent cx="2559050" cy="2571750"/>
            <wp:effectExtent l="0" t="0" r="0" b="0"/>
            <wp:docPr id="14" name="Рисунок 14" descr="https://foxford.ru/uploads/tinymce_image/image/25110/%D0%B7%D1%80%D0%B8%D1%82_%D0%B7%D0%BE%D0%BD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xford.ru/uploads/tinymce_image/image/25110/%D0%B7%D1%80%D0%B8%D1%82_%D0%B7%D0%BE%D0%BD%D0%B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36"/>
          <w:szCs w:val="36"/>
          <w:lang w:eastAsia="ru-RU"/>
        </w:rPr>
        <w:t>нарушение зрения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С возрастом и под воздействием других причин способность управлять кривизной поверхности хрусталика ослабевает.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Близорукость (миопия)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фокусировка изображение перед сетчаткой; развивается из-за увеличения кривизны хрусталика, которая может возникнуть при неправильном обмене веществ или нарушении гигиены зрения. Исправляют очками с вогнутыми линзами.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Дальнозоркость</w:t>
      </w:r>
      <w:r w:rsidRPr="00C848F9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— фокусировка изображения позади сетчатки; возникает вследствие уменьшения выпуклости хрусталика. Исправляют очками с выпуклыми линзами. </w:t>
      </w:r>
    </w:p>
    <w:p w:rsidR="00C848F9" w:rsidRPr="00C848F9" w:rsidRDefault="00C848F9" w:rsidP="00C848F9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C848F9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F779DC5" wp14:editId="7EEA3435">
            <wp:extent cx="2476500" cy="3924300"/>
            <wp:effectExtent l="0" t="0" r="0" b="0"/>
            <wp:docPr id="15" name="Рисунок 15" descr="https://foxford.ru/uploads/tinymce_image/image/25113/blizoruko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oxford.ru/uploads/tinymce_image/image/25113/blizorukost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8D" w:rsidRDefault="00C73A8D"/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804"/>
    <w:multiLevelType w:val="multilevel"/>
    <w:tmpl w:val="82AE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13E18"/>
    <w:multiLevelType w:val="multilevel"/>
    <w:tmpl w:val="CD14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F37E3"/>
    <w:multiLevelType w:val="multilevel"/>
    <w:tmpl w:val="79E4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30990"/>
    <w:multiLevelType w:val="multilevel"/>
    <w:tmpl w:val="313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80EC9"/>
    <w:multiLevelType w:val="multilevel"/>
    <w:tmpl w:val="F47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F5A15"/>
    <w:multiLevelType w:val="multilevel"/>
    <w:tmpl w:val="2142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F9"/>
    <w:rsid w:val="00B040B9"/>
    <w:rsid w:val="00C73A8D"/>
    <w:rsid w:val="00C848F9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F078"/>
  <w15:chartTrackingRefBased/>
  <w15:docId w15:val="{74932260-FBFD-4A8B-8656-0D9A4103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3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08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2020-03-29T17:03:00Z</dcterms:created>
  <dcterms:modified xsi:type="dcterms:W3CDTF">2020-03-29T17:11:00Z</dcterms:modified>
</cp:coreProperties>
</file>