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E9" w:rsidRPr="00E61A37" w:rsidRDefault="00E83B59">
      <w:pPr>
        <w:rPr>
          <w:rFonts w:ascii="Bradley Hand ITC" w:hAnsi="Bradley Hand ITC"/>
          <w:b/>
          <w:i/>
          <w:sz w:val="28"/>
          <w:szCs w:val="28"/>
        </w:rPr>
      </w:pPr>
      <w:r w:rsidRPr="00E61A37">
        <w:rPr>
          <w:rFonts w:ascii="Cambria" w:hAnsi="Cambria" w:cs="Cambria"/>
          <w:b/>
          <w:i/>
          <w:sz w:val="28"/>
          <w:szCs w:val="28"/>
        </w:rPr>
        <w:t>Бактерии</w:t>
      </w:r>
      <w:r w:rsidRPr="00E61A37">
        <w:rPr>
          <w:rFonts w:ascii="Bradley Hand ITC" w:hAnsi="Bradley Hand ITC"/>
          <w:b/>
          <w:i/>
          <w:sz w:val="28"/>
          <w:szCs w:val="28"/>
        </w:rPr>
        <w:t>.</w:t>
      </w:r>
    </w:p>
    <w:p w:rsidR="00E83B59" w:rsidRDefault="00E83B59">
      <w:r w:rsidRPr="00E61A37">
        <w:rPr>
          <w:b/>
        </w:rPr>
        <w:t>Размеры</w:t>
      </w:r>
      <w:r>
        <w:t xml:space="preserve"> от 0,1 до 30 мкм. </w:t>
      </w:r>
    </w:p>
    <w:p w:rsidR="00E83B59" w:rsidRDefault="00E83B59">
      <w:r>
        <w:t xml:space="preserve">Обитают во всех </w:t>
      </w:r>
      <w:r w:rsidRPr="00E61A37">
        <w:rPr>
          <w:b/>
        </w:rPr>
        <w:t>сферах обитания</w:t>
      </w:r>
      <w:r>
        <w:t>.</w:t>
      </w:r>
    </w:p>
    <w:p w:rsidR="00E83B59" w:rsidRDefault="00E83B59">
      <w:r w:rsidRPr="00E61A37">
        <w:rPr>
          <w:b/>
        </w:rPr>
        <w:t>Форма:</w:t>
      </w:r>
      <w:r>
        <w:t xml:space="preserve"> шаровидные одиночные- кокки, прямые палочковидные- бациллы, изогнутые, в виде запятой- вибрионы, спирально изогнутые- с</w:t>
      </w:r>
      <w:r w:rsidR="00E61A37">
        <w:t xml:space="preserve">пириллы, множественно </w:t>
      </w:r>
      <w:proofErr w:type="spellStart"/>
      <w:r w:rsidR="00E61A37">
        <w:t>изогнутыее</w:t>
      </w:r>
      <w:proofErr w:type="spellEnd"/>
      <w:r w:rsidR="00E61A37">
        <w:t>-</w:t>
      </w:r>
      <w:r>
        <w:t xml:space="preserve"> спириллы, кокки</w:t>
      </w:r>
      <w:r w:rsidR="00E61A37">
        <w:t>- шаровидные,</w:t>
      </w:r>
      <w:r>
        <w:t xml:space="preserve"> сцепленные попарно- </w:t>
      </w:r>
      <w:proofErr w:type="gramStart"/>
      <w:r>
        <w:t>диплококки,  кокки</w:t>
      </w:r>
      <w:proofErr w:type="gramEnd"/>
      <w:r>
        <w:t xml:space="preserve"> в виде цепочки- стрептококки, кокки в виде виноградной грозди- стафилококки.</w:t>
      </w:r>
    </w:p>
    <w:p w:rsidR="00E61A37" w:rsidRDefault="00E61A37">
      <w:r>
        <w:rPr>
          <w:noProof/>
          <w:lang w:eastAsia="ru-RU"/>
        </w:rPr>
        <w:drawing>
          <wp:inline distT="0" distB="0" distL="0" distR="0" wp14:anchorId="51EC0812" wp14:editId="676450E9">
            <wp:extent cx="5940425" cy="4455319"/>
            <wp:effectExtent l="0" t="0" r="3175" b="2540"/>
            <wp:docPr id="2" name="Рисунок 2" descr="Картинки по запросу формы бакте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формы бактер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B59" w:rsidRDefault="00E83B59">
      <w:r w:rsidRPr="00E61A37">
        <w:rPr>
          <w:b/>
        </w:rPr>
        <w:t>Строение клетки:</w:t>
      </w:r>
      <w:r>
        <w:t xml:space="preserve"> Клеточная стенка- придает форму, защитная функция. Основа клеточной стенки- </w:t>
      </w:r>
      <w:proofErr w:type="spellStart"/>
      <w:r>
        <w:t>муреин</w:t>
      </w:r>
      <w:proofErr w:type="spellEnd"/>
      <w:r>
        <w:t>. Снаружи клетка покрыта слизистой капсулой- дополнительная защита.</w:t>
      </w:r>
    </w:p>
    <w:p w:rsidR="00E61A37" w:rsidRDefault="00E61A37">
      <w:r>
        <w:rPr>
          <w:noProof/>
          <w:lang w:eastAsia="ru-RU"/>
        </w:rPr>
        <w:lastRenderedPageBreak/>
        <w:drawing>
          <wp:inline distT="0" distB="0" distL="0" distR="0" wp14:anchorId="1D118D67" wp14:editId="1F8AA186">
            <wp:extent cx="5067300" cy="3916680"/>
            <wp:effectExtent l="0" t="0" r="0" b="7620"/>
            <wp:docPr id="1" name="Рисунок 1" descr="Картинки по запросу строение бактериальной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троение бактериальной клет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B59" w:rsidRDefault="00E83B59">
      <w:r w:rsidRPr="00E61A37">
        <w:rPr>
          <w:b/>
        </w:rPr>
        <w:t>Органы движение</w:t>
      </w:r>
      <w:r>
        <w:t>- жгутики (от 1 до 50). Расположены в различных вариациях.</w:t>
      </w:r>
    </w:p>
    <w:p w:rsidR="00E83B59" w:rsidRDefault="00E83B59">
      <w:r>
        <w:t xml:space="preserve">Под стенкой находится плазматическая мембрана, которая образует </w:t>
      </w:r>
      <w:proofErr w:type="spellStart"/>
      <w:r>
        <w:t>впячивания</w:t>
      </w:r>
      <w:proofErr w:type="spellEnd"/>
      <w:r>
        <w:t xml:space="preserve"> вовнутрь – </w:t>
      </w:r>
      <w:proofErr w:type="spellStart"/>
      <w:r>
        <w:t>мезосомы</w:t>
      </w:r>
      <w:proofErr w:type="spellEnd"/>
      <w:r>
        <w:t xml:space="preserve">, выполняющие функции хлоропластов и митохондрий. </w:t>
      </w:r>
    </w:p>
    <w:p w:rsidR="00E83B59" w:rsidRDefault="00E83B59">
      <w:r>
        <w:t xml:space="preserve">В цитоплазме множество рибосом и одна </w:t>
      </w:r>
      <w:proofErr w:type="spellStart"/>
      <w:r>
        <w:t>двуцепочечная</w:t>
      </w:r>
      <w:proofErr w:type="spellEnd"/>
      <w:r>
        <w:t xml:space="preserve"> молекула ДНК, ядерной оболочки нет, так как бактерии это прокариоты. В цитоплазме могут быть дополнительно мелкие кольцевые молекулы ДНК- </w:t>
      </w:r>
      <w:proofErr w:type="spellStart"/>
      <w:r>
        <w:t>плазмиды</w:t>
      </w:r>
      <w:proofErr w:type="spellEnd"/>
      <w:r>
        <w:t>.</w:t>
      </w:r>
    </w:p>
    <w:p w:rsidR="00E83B59" w:rsidRDefault="00E83B59">
      <w:r>
        <w:t xml:space="preserve">У бактерий без жгутиков в цитоплазме могут быть газовые вакуоли, изменяя их объем можно </w:t>
      </w:r>
      <w:r w:rsidR="005D3222">
        <w:t>передвигаться.</w:t>
      </w:r>
    </w:p>
    <w:p w:rsidR="005D3222" w:rsidRDefault="005D3222">
      <w:r w:rsidRPr="00E61A37">
        <w:rPr>
          <w:b/>
        </w:rPr>
        <w:t>Запасные вещества</w:t>
      </w:r>
      <w:r>
        <w:t>- гликоген и крахмал</w:t>
      </w:r>
    </w:p>
    <w:p w:rsidR="005D3222" w:rsidRDefault="005D3222">
      <w:r>
        <w:t>Большинство бактерий бесцветны, но у некоторых есть пигменты- зеленый и красный</w:t>
      </w:r>
    </w:p>
    <w:p w:rsidR="005D3222" w:rsidRPr="00E61A37" w:rsidRDefault="005D3222">
      <w:pPr>
        <w:rPr>
          <w:b/>
        </w:rPr>
      </w:pPr>
      <w:r w:rsidRPr="00E61A37">
        <w:rPr>
          <w:b/>
        </w:rPr>
        <w:t>Питание бактерий:</w:t>
      </w:r>
    </w:p>
    <w:p w:rsidR="005D3222" w:rsidRDefault="005D3222">
      <w:r>
        <w:t xml:space="preserve">-автотрофы- синтезируют органику </w:t>
      </w:r>
      <w:proofErr w:type="gramStart"/>
      <w:r>
        <w:t>из неорганики</w:t>
      </w:r>
      <w:proofErr w:type="gramEnd"/>
      <w:r>
        <w:t xml:space="preserve">. Если они используют энергию солнца, то их называют </w:t>
      </w:r>
      <w:proofErr w:type="spellStart"/>
      <w:r>
        <w:t>фотоавтотрофы</w:t>
      </w:r>
      <w:proofErr w:type="spellEnd"/>
      <w:r>
        <w:t>- зеленые и пур</w:t>
      </w:r>
      <w:r w:rsidR="00E61A37">
        <w:t xml:space="preserve">пурные серобактерии. Если для </w:t>
      </w:r>
      <w:r>
        <w:t xml:space="preserve">синтеза органики они используют энергию химических связей, то их называют </w:t>
      </w:r>
      <w:proofErr w:type="spellStart"/>
      <w:r>
        <w:t>хемоавтотрофы</w:t>
      </w:r>
      <w:proofErr w:type="spellEnd"/>
      <w:r>
        <w:t>- нитрифицирующие, железобактерии, бесцветные серобактерии.</w:t>
      </w:r>
    </w:p>
    <w:p w:rsidR="005D3222" w:rsidRDefault="005D3222">
      <w:r>
        <w:t>Гетеротрофные бактерии потребляют готовую органику: или отмершие органические вещества-</w:t>
      </w:r>
      <w:proofErr w:type="spellStart"/>
      <w:r>
        <w:t>сапротрофы</w:t>
      </w:r>
      <w:proofErr w:type="spellEnd"/>
      <w:r>
        <w:t xml:space="preserve"> или живые организмы- паразиты.</w:t>
      </w:r>
    </w:p>
    <w:p w:rsidR="00E35F00" w:rsidRDefault="00E35F00">
      <w:r w:rsidRPr="00E61A37">
        <w:rPr>
          <w:b/>
        </w:rPr>
        <w:t>Размножение:</w:t>
      </w:r>
      <w:r>
        <w:t xml:space="preserve"> деление надвое каждые 20-30 минут.</w:t>
      </w:r>
    </w:p>
    <w:p w:rsidR="005D3222" w:rsidRPr="00E61A37" w:rsidRDefault="005D3222">
      <w:pPr>
        <w:rPr>
          <w:b/>
        </w:rPr>
      </w:pPr>
      <w:r w:rsidRPr="00E61A37">
        <w:rPr>
          <w:b/>
        </w:rPr>
        <w:t>Спорообразование:</w:t>
      </w:r>
    </w:p>
    <w:p w:rsidR="005D3222" w:rsidRDefault="005D3222">
      <w:r>
        <w:lastRenderedPageBreak/>
        <w:t>Спора нужна для перенесения неблагоприятных условий и для расселения.</w:t>
      </w:r>
    </w:p>
    <w:p w:rsidR="005D3222" w:rsidRDefault="005D3222">
      <w:r>
        <w:t xml:space="preserve">Споры бывают: эндогенные- </w:t>
      </w:r>
      <w:r w:rsidR="00E35F00">
        <w:t xml:space="preserve">образуются внутри клетки или </w:t>
      </w:r>
      <w:proofErr w:type="spellStart"/>
      <w:r w:rsidR="00E35F00">
        <w:t>микроцисты</w:t>
      </w:r>
      <w:proofErr w:type="spellEnd"/>
      <w:r w:rsidR="00E35F00">
        <w:t>- образуются из целой клетки.</w:t>
      </w:r>
    </w:p>
    <w:p w:rsidR="00E35F00" w:rsidRPr="00E61A37" w:rsidRDefault="00E35F00">
      <w:pPr>
        <w:rPr>
          <w:b/>
        </w:rPr>
      </w:pPr>
      <w:r w:rsidRPr="00E61A37">
        <w:rPr>
          <w:b/>
        </w:rPr>
        <w:t>Значение бактерий:</w:t>
      </w:r>
    </w:p>
    <w:p w:rsidR="00E35F00" w:rsidRDefault="00E35F00">
      <w:r>
        <w:t>Азотофиксирующие клубеньковые бактерии поселяются на корнях бобовых растений, усваивают атмосферный азот и переводят его в форму, усваиваемые растениями.</w:t>
      </w:r>
    </w:p>
    <w:p w:rsidR="00E35F00" w:rsidRDefault="00E35F00">
      <w:r>
        <w:t>Участвуют в почвообразовании, минерализуют отмершие остатки.</w:t>
      </w:r>
    </w:p>
    <w:p w:rsidR="00E35F00" w:rsidRDefault="00E35F00">
      <w:r>
        <w:t>Используют для получения молочных продуктов, кислот, спирта, витаминов, антибиотиков.</w:t>
      </w:r>
    </w:p>
    <w:p w:rsidR="00E35F00" w:rsidRDefault="00E35F00">
      <w:r>
        <w:t xml:space="preserve">Есть болезнетворные </w:t>
      </w:r>
      <w:r w:rsidRPr="00E61A37">
        <w:rPr>
          <w:b/>
        </w:rPr>
        <w:t>бактерии или патогенные, вызывают заболевания:</w:t>
      </w:r>
      <w:r>
        <w:t xml:space="preserve"> чума, туляремия, пневмококк, пневмония, туберкулез, коклюш, тиф, дизентерия, бруцеллез, холера, гонорея, сифилис. Могут вызывать гнили у растений- бактериозы.</w:t>
      </w:r>
    </w:p>
    <w:p w:rsidR="00E35F00" w:rsidRDefault="00E35F00">
      <w:r w:rsidRPr="00E61A37">
        <w:rPr>
          <w:b/>
        </w:rPr>
        <w:t>Методы борьбы:</w:t>
      </w:r>
      <w:r>
        <w:t xml:space="preserve"> сушка, замораживание, маринование в уксусной кислоте, высокая концентрация соли, сахара, </w:t>
      </w:r>
      <w:r w:rsidRPr="00E61A37">
        <w:rPr>
          <w:i/>
        </w:rPr>
        <w:t>пастеризация</w:t>
      </w:r>
      <w:r>
        <w:t xml:space="preserve">- нагревание до 70 градусов, </w:t>
      </w:r>
      <w:r w:rsidRPr="00E61A37">
        <w:rPr>
          <w:i/>
        </w:rPr>
        <w:t>стерилизация</w:t>
      </w:r>
      <w:r>
        <w:t>- кипячения. Дезинфекция путем обработки спиртом, марганцовки, борной кислоты.</w:t>
      </w:r>
    </w:p>
    <w:p w:rsidR="00E35F00" w:rsidRDefault="00E35F00">
      <w:r>
        <w:t>Бактерии живут в диапазоне от -70 до +70.</w:t>
      </w:r>
    </w:p>
    <w:p w:rsidR="00E35F00" w:rsidRPr="00E61A37" w:rsidRDefault="00E35F00">
      <w:pPr>
        <w:rPr>
          <w:rFonts w:ascii="Bradley Hand ITC" w:hAnsi="Bradley Hand ITC"/>
          <w:b/>
          <w:i/>
          <w:sz w:val="28"/>
          <w:szCs w:val="28"/>
        </w:rPr>
      </w:pPr>
      <w:proofErr w:type="spellStart"/>
      <w:r w:rsidRPr="00E61A37">
        <w:rPr>
          <w:rFonts w:ascii="Cambria" w:hAnsi="Cambria" w:cs="Cambria"/>
          <w:b/>
          <w:i/>
          <w:sz w:val="28"/>
          <w:szCs w:val="28"/>
        </w:rPr>
        <w:t>Цианобактерии</w:t>
      </w:r>
      <w:proofErr w:type="spellEnd"/>
    </w:p>
    <w:p w:rsidR="00E35F00" w:rsidRDefault="006D5A16">
      <w:r>
        <w:t>О</w:t>
      </w:r>
      <w:r w:rsidR="00E35F00">
        <w:t>дноклеточные</w:t>
      </w:r>
      <w:r>
        <w:t xml:space="preserve">, колониальные или нитчатые структуры. Они не имеют ядра, однако у них есть зеленый пигмент, благодаря которому они могут </w:t>
      </w:r>
      <w:proofErr w:type="spellStart"/>
      <w:r>
        <w:t>фотосинтезировать</w:t>
      </w:r>
      <w:proofErr w:type="spellEnd"/>
      <w:r>
        <w:t>. Это одна из самых древних групп организмов.</w:t>
      </w:r>
    </w:p>
    <w:p w:rsidR="006D5A16" w:rsidRDefault="006D5A16">
      <w:r w:rsidRPr="00E61A37">
        <w:rPr>
          <w:b/>
        </w:rPr>
        <w:t xml:space="preserve">Многообразие </w:t>
      </w:r>
      <w:proofErr w:type="spellStart"/>
      <w:r>
        <w:t>цианобактерий</w:t>
      </w:r>
      <w:proofErr w:type="spellEnd"/>
      <w:r>
        <w:t xml:space="preserve">: микроцистис, </w:t>
      </w:r>
      <w:proofErr w:type="spellStart"/>
      <w:r>
        <w:t>осциллатория</w:t>
      </w:r>
      <w:proofErr w:type="spellEnd"/>
      <w:r>
        <w:t xml:space="preserve">, </w:t>
      </w:r>
      <w:proofErr w:type="spellStart"/>
      <w:r>
        <w:t>анабена</w:t>
      </w:r>
      <w:proofErr w:type="spellEnd"/>
      <w:r>
        <w:t xml:space="preserve">, </w:t>
      </w:r>
      <w:proofErr w:type="spellStart"/>
      <w:r>
        <w:t>носток</w:t>
      </w:r>
      <w:proofErr w:type="spellEnd"/>
      <w:r>
        <w:t xml:space="preserve">. </w:t>
      </w:r>
    </w:p>
    <w:p w:rsidR="006D5A16" w:rsidRDefault="006D5A16">
      <w:r>
        <w:t>Они могут являться кормом зоопланктону, а могут вызывать цветение воды и приводить к замору рыбы</w:t>
      </w:r>
    </w:p>
    <w:p w:rsidR="006D5A16" w:rsidRPr="00E61A37" w:rsidRDefault="006D5A16">
      <w:pPr>
        <w:rPr>
          <w:rFonts w:ascii="Bradley Hand ITC" w:hAnsi="Bradley Hand ITC"/>
          <w:b/>
          <w:i/>
          <w:sz w:val="28"/>
          <w:szCs w:val="28"/>
        </w:rPr>
      </w:pPr>
      <w:r w:rsidRPr="00E61A37">
        <w:rPr>
          <w:rFonts w:ascii="Cambria" w:hAnsi="Cambria" w:cs="Cambria"/>
          <w:b/>
          <w:i/>
          <w:sz w:val="28"/>
          <w:szCs w:val="28"/>
        </w:rPr>
        <w:t>Грибы</w:t>
      </w:r>
    </w:p>
    <w:p w:rsidR="006D5A16" w:rsidRDefault="00EC2041">
      <w:r w:rsidRPr="00E61A37">
        <w:rPr>
          <w:b/>
          <w:u w:val="single"/>
        </w:rPr>
        <w:t>Общие признаки с растениями</w:t>
      </w:r>
      <w:r>
        <w:t>: наличие клеточной стенки, неподвижность, размножение спорами, поглощение пищи путем всасывания.</w:t>
      </w:r>
    </w:p>
    <w:p w:rsidR="00EC2041" w:rsidRDefault="00EC2041">
      <w:r w:rsidRPr="00E61A37">
        <w:rPr>
          <w:b/>
          <w:u w:val="single"/>
        </w:rPr>
        <w:t>Общие признаки с животными</w:t>
      </w:r>
      <w:r>
        <w:t xml:space="preserve">: </w:t>
      </w:r>
      <w:proofErr w:type="spellStart"/>
      <w:r>
        <w:t>гетеротрофность</w:t>
      </w:r>
      <w:proofErr w:type="spellEnd"/>
      <w:r>
        <w:t xml:space="preserve">, наличие в клеточной </w:t>
      </w:r>
      <w:proofErr w:type="gramStart"/>
      <w:r>
        <w:t>стенке  хитина</w:t>
      </w:r>
      <w:proofErr w:type="gramEnd"/>
      <w:r>
        <w:t>, отсутствие хлоропластов и хлорофилла, запасное вещество- гликоген.</w:t>
      </w:r>
    </w:p>
    <w:p w:rsidR="00EC2041" w:rsidRDefault="00EC2041">
      <w:r w:rsidRPr="00E61A37">
        <w:rPr>
          <w:b/>
        </w:rPr>
        <w:t>Строение грибов:</w:t>
      </w:r>
      <w:r>
        <w:t xml:space="preserve"> тело представлено мицелием или грибницей, состоящей из нитей или гиф. Мицелий делят на субстратный- служит для прикрепления к субстрату и воздушный- для размножения.</w:t>
      </w:r>
    </w:p>
    <w:p w:rsidR="00F87A00" w:rsidRDefault="00F87A00">
      <w:r>
        <w:rPr>
          <w:noProof/>
          <w:lang w:eastAsia="ru-RU"/>
        </w:rPr>
        <w:lastRenderedPageBreak/>
        <w:drawing>
          <wp:inline distT="0" distB="0" distL="0" distR="0" wp14:anchorId="6CE45AC2" wp14:editId="22B53671">
            <wp:extent cx="5707380" cy="4076700"/>
            <wp:effectExtent l="0" t="0" r="7620" b="0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00" w:rsidRDefault="00F87A00"/>
    <w:p w:rsidR="00F87A00" w:rsidRDefault="00F87A00">
      <w:r>
        <w:rPr>
          <w:noProof/>
          <w:lang w:eastAsia="ru-RU"/>
        </w:rPr>
        <w:drawing>
          <wp:inline distT="0" distB="0" distL="0" distR="0" wp14:anchorId="005755CE" wp14:editId="6E61985C">
            <wp:extent cx="5940425" cy="4455319"/>
            <wp:effectExtent l="0" t="0" r="3175" b="2540"/>
            <wp:docPr id="4" name="Рисунок 4" descr="Картинки по запросу строение тела гри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троение тела гриб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00" w:rsidRDefault="00F87A00"/>
    <w:p w:rsidR="00EC2041" w:rsidRDefault="00EC2041">
      <w:r w:rsidRPr="00F87A00">
        <w:rPr>
          <w:b/>
        </w:rPr>
        <w:t>Размножение:</w:t>
      </w:r>
      <w:r>
        <w:t xml:space="preserve"> бесполое- частями мицелия, спорами. Возможен половой процесс.</w:t>
      </w:r>
    </w:p>
    <w:p w:rsidR="00EC2041" w:rsidRDefault="00EC2041">
      <w:r w:rsidRPr="00F87A00">
        <w:rPr>
          <w:b/>
        </w:rPr>
        <w:t>Питание:</w:t>
      </w:r>
      <w:r>
        <w:t xml:space="preserve"> </w:t>
      </w:r>
      <w:r w:rsidR="00914FC1">
        <w:t>1.</w:t>
      </w:r>
      <w:r w:rsidRPr="00F87A00">
        <w:rPr>
          <w:u w:val="single"/>
        </w:rPr>
        <w:t>сапротрофы</w:t>
      </w:r>
      <w:r>
        <w:t xml:space="preserve">- питание отмершими частями </w:t>
      </w:r>
      <w:proofErr w:type="gramStart"/>
      <w:r>
        <w:t>( плесневые</w:t>
      </w:r>
      <w:proofErr w:type="gramEnd"/>
      <w:r>
        <w:t>, шляпочные грибы и дрожжи).</w:t>
      </w:r>
    </w:p>
    <w:p w:rsidR="00EC2041" w:rsidRDefault="00EC2041">
      <w:r w:rsidRPr="00F87A00">
        <w:rPr>
          <w:i/>
          <w:u w:val="single"/>
        </w:rPr>
        <w:t>Шляпочные грибы</w:t>
      </w:r>
      <w:r>
        <w:t xml:space="preserve"> делят на </w:t>
      </w:r>
      <w:r w:rsidRPr="00F87A00">
        <w:rPr>
          <w:i/>
        </w:rPr>
        <w:t>пластинчатые</w:t>
      </w:r>
      <w:r>
        <w:t xml:space="preserve">- грузди, сыроежки, лисички, </w:t>
      </w:r>
      <w:proofErr w:type="gramStart"/>
      <w:r>
        <w:t>поганки,  шампиньоны</w:t>
      </w:r>
      <w:proofErr w:type="gramEnd"/>
      <w:r>
        <w:t xml:space="preserve">. И </w:t>
      </w:r>
      <w:r w:rsidRPr="00F87A00">
        <w:rPr>
          <w:i/>
        </w:rPr>
        <w:t>трубчатые грибы</w:t>
      </w:r>
      <w:r>
        <w:t>- подосиновик, белый гриб.</w:t>
      </w:r>
    </w:p>
    <w:p w:rsidR="00EC2041" w:rsidRDefault="00EC2041">
      <w:r w:rsidRPr="00F87A00">
        <w:rPr>
          <w:i/>
          <w:u w:val="single"/>
        </w:rPr>
        <w:t>Плесневые грибы</w:t>
      </w:r>
      <w:r>
        <w:t xml:space="preserve">: </w:t>
      </w:r>
      <w:proofErr w:type="spellStart"/>
      <w:r>
        <w:t>мукор</w:t>
      </w:r>
      <w:proofErr w:type="spellEnd"/>
      <w:r>
        <w:t>- мицелий представляет собой одну клетку с несколькими ядрами.</w:t>
      </w:r>
    </w:p>
    <w:p w:rsidR="00EC2041" w:rsidRDefault="00EC2041">
      <w:proofErr w:type="spellStart"/>
      <w:r>
        <w:t>Пеницилл</w:t>
      </w:r>
      <w:proofErr w:type="spellEnd"/>
      <w:r>
        <w:t xml:space="preserve"> и аспергилл- мицелий разделен перегородками на отдельные клетки. У </w:t>
      </w:r>
      <w:proofErr w:type="spellStart"/>
      <w:r>
        <w:t>пеницилла</w:t>
      </w:r>
      <w:proofErr w:type="spellEnd"/>
      <w:r>
        <w:t xml:space="preserve"> споры находятся на кисточках мицелия, поэтому его и называют </w:t>
      </w:r>
      <w:proofErr w:type="spellStart"/>
      <w:r>
        <w:t>кистевик</w:t>
      </w:r>
      <w:proofErr w:type="spellEnd"/>
      <w:r>
        <w:t>, а у аспергилла споры находятся на шаровидных вздутиях.</w:t>
      </w:r>
    </w:p>
    <w:p w:rsidR="00F87A00" w:rsidRDefault="00F87A00">
      <w:r>
        <w:rPr>
          <w:noProof/>
          <w:lang w:eastAsia="ru-RU"/>
        </w:rPr>
        <w:drawing>
          <wp:inline distT="0" distB="0" distL="0" distR="0" wp14:anchorId="796779C0" wp14:editId="4C31CC56">
            <wp:extent cx="5940425" cy="4455319"/>
            <wp:effectExtent l="0" t="0" r="3175" b="2540"/>
            <wp:docPr id="5" name="Рисунок 5" descr="Картинки по запросу мукор пеницилл аспергил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мукор пеницилл аспергил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C1" w:rsidRDefault="00914FC1">
      <w:r>
        <w:t xml:space="preserve">Дрожжи не имеют мицелия, размножаются почкованием или делением, есть половой процесс. </w:t>
      </w:r>
    </w:p>
    <w:p w:rsidR="00914FC1" w:rsidRDefault="00914FC1">
      <w:r>
        <w:t>2.</w:t>
      </w:r>
      <w:r w:rsidRPr="00F87A00">
        <w:rPr>
          <w:u w:val="single"/>
        </w:rPr>
        <w:t>грибы паразиты</w:t>
      </w:r>
      <w:r>
        <w:t xml:space="preserve">- </w:t>
      </w:r>
      <w:proofErr w:type="spellStart"/>
      <w:r w:rsidRPr="00F87A00">
        <w:rPr>
          <w:i/>
          <w:u w:val="single"/>
        </w:rPr>
        <w:t>мучнисторосяные</w:t>
      </w:r>
      <w:proofErr w:type="spellEnd"/>
      <w:r>
        <w:t xml:space="preserve"> грибы- образуют на растениях белый налет.</w:t>
      </w:r>
    </w:p>
    <w:p w:rsidR="00914FC1" w:rsidRDefault="00914FC1">
      <w:proofErr w:type="spellStart"/>
      <w:r w:rsidRPr="00F87A00">
        <w:rPr>
          <w:i/>
          <w:u w:val="single"/>
        </w:rPr>
        <w:t>Спорыньевые</w:t>
      </w:r>
      <w:proofErr w:type="spellEnd"/>
      <w:r w:rsidRPr="00F87A00">
        <w:rPr>
          <w:i/>
          <w:u w:val="single"/>
        </w:rPr>
        <w:t xml:space="preserve"> грибы</w:t>
      </w:r>
      <w:r>
        <w:t xml:space="preserve">- паразитирует в основном на злаках и осоках. В зернах находятся склероции, которые могут вызывать злые корчи и антонов </w:t>
      </w:r>
      <w:proofErr w:type="gramStart"/>
      <w:r>
        <w:t>огонь( гангрена</w:t>
      </w:r>
      <w:proofErr w:type="gramEnd"/>
      <w:r>
        <w:t>).</w:t>
      </w:r>
    </w:p>
    <w:p w:rsidR="00914FC1" w:rsidRDefault="00914FC1">
      <w:r w:rsidRPr="00F87A00">
        <w:rPr>
          <w:i/>
          <w:u w:val="single"/>
        </w:rPr>
        <w:t>Головневые и ржавчинные грибы</w:t>
      </w:r>
      <w:r>
        <w:t xml:space="preserve">, парша, плодовая гниль- </w:t>
      </w:r>
      <w:proofErr w:type="spellStart"/>
      <w:r>
        <w:t>монилиоз</w:t>
      </w:r>
      <w:proofErr w:type="spellEnd"/>
      <w:r>
        <w:t>, фузариоз- заболевания растений, вызываемые грибами.</w:t>
      </w:r>
    </w:p>
    <w:p w:rsidR="00914FC1" w:rsidRDefault="00914FC1">
      <w:r w:rsidRPr="00F87A00">
        <w:rPr>
          <w:i/>
          <w:u w:val="single"/>
        </w:rPr>
        <w:t>Трутовые грибы</w:t>
      </w:r>
      <w:r>
        <w:t>- вызывают гибель деревьев, превращая их в труху.</w:t>
      </w:r>
    </w:p>
    <w:p w:rsidR="00914FC1" w:rsidRDefault="00914FC1">
      <w:r>
        <w:lastRenderedPageBreak/>
        <w:t xml:space="preserve">3.  </w:t>
      </w:r>
      <w:r w:rsidRPr="00F87A00">
        <w:rPr>
          <w:u w:val="single"/>
        </w:rPr>
        <w:t>Микориза</w:t>
      </w:r>
      <w:r>
        <w:t>- грибокорень или мутуализм- взаимовыгодное сожительство гриба и корня растений. Гриб дает растению воду и соли, а растения дают грибы- органические вещества.</w:t>
      </w:r>
    </w:p>
    <w:p w:rsidR="00914FC1" w:rsidRPr="00F87A00" w:rsidRDefault="00914FC1">
      <w:pPr>
        <w:rPr>
          <w:rFonts w:ascii="Bradley Hand ITC" w:hAnsi="Bradley Hand ITC"/>
          <w:b/>
          <w:i/>
          <w:sz w:val="28"/>
          <w:szCs w:val="28"/>
        </w:rPr>
      </w:pPr>
      <w:r w:rsidRPr="00F87A00">
        <w:rPr>
          <w:rFonts w:ascii="Cambria" w:hAnsi="Cambria" w:cs="Cambria"/>
          <w:b/>
          <w:i/>
          <w:sz w:val="28"/>
          <w:szCs w:val="28"/>
        </w:rPr>
        <w:t>Лишайники</w:t>
      </w:r>
      <w:r w:rsidRPr="00F87A00">
        <w:rPr>
          <w:rFonts w:ascii="Bradley Hand ITC" w:hAnsi="Bradley Hand ITC"/>
          <w:b/>
          <w:i/>
          <w:sz w:val="28"/>
          <w:szCs w:val="28"/>
        </w:rPr>
        <w:t>:</w:t>
      </w:r>
    </w:p>
    <w:p w:rsidR="00914FC1" w:rsidRDefault="00914FC1">
      <w:r w:rsidRPr="00F87A00">
        <w:rPr>
          <w:b/>
        </w:rPr>
        <w:t>Тело</w:t>
      </w:r>
      <w:r>
        <w:t xml:space="preserve"> представлено слоевищем, </w:t>
      </w:r>
      <w:proofErr w:type="spellStart"/>
      <w:r>
        <w:t>котрое</w:t>
      </w:r>
      <w:proofErr w:type="spellEnd"/>
      <w:r>
        <w:t xml:space="preserve"> состоит из верхней части- </w:t>
      </w:r>
      <w:proofErr w:type="spellStart"/>
      <w:r>
        <w:t>фикобионта</w:t>
      </w:r>
      <w:proofErr w:type="spellEnd"/>
      <w:r>
        <w:t xml:space="preserve"> (водоросль) и нижней части- </w:t>
      </w:r>
      <w:proofErr w:type="spellStart"/>
      <w:r>
        <w:t>микобионта</w:t>
      </w:r>
      <w:proofErr w:type="spellEnd"/>
      <w:r>
        <w:t xml:space="preserve"> (гриб). Гриб дает водоросли воду и соли, а водоросль дает грибы- органические вещества.</w:t>
      </w:r>
    </w:p>
    <w:p w:rsidR="00F87A00" w:rsidRDefault="00F87A00">
      <w:r>
        <w:rPr>
          <w:noProof/>
          <w:lang w:eastAsia="ru-RU"/>
        </w:rPr>
        <w:drawing>
          <wp:inline distT="0" distB="0" distL="0" distR="0" wp14:anchorId="751A9CC8" wp14:editId="5E68F26E">
            <wp:extent cx="4290060" cy="3025140"/>
            <wp:effectExtent l="0" t="0" r="0" b="3810"/>
            <wp:docPr id="6" name="Рисунок 6" descr="Картинки по запросу виды лишай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иды лишай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C1" w:rsidRDefault="00914FC1">
      <w:r w:rsidRPr="00F87A00">
        <w:rPr>
          <w:b/>
        </w:rPr>
        <w:t>Виды лишайников:</w:t>
      </w:r>
      <w:r>
        <w:t xml:space="preserve"> накипные или корковые – не отделимы от субстрата, листоватые- в виде пластинок, и кустистые, имеют образования похожие на стебельки и листочки</w:t>
      </w:r>
      <w:r w:rsidR="001852F2">
        <w:t xml:space="preserve">, прикрепляются к субстрату </w:t>
      </w:r>
      <w:proofErr w:type="spellStart"/>
      <w:r w:rsidR="001852F2">
        <w:t>ризинами</w:t>
      </w:r>
      <w:proofErr w:type="spellEnd"/>
      <w:r w:rsidR="001852F2">
        <w:t>, корней нет</w:t>
      </w:r>
      <w:r>
        <w:t>.</w:t>
      </w:r>
    </w:p>
    <w:p w:rsidR="00F87A00" w:rsidRDefault="00F87A00">
      <w:r>
        <w:rPr>
          <w:noProof/>
          <w:lang w:eastAsia="ru-RU"/>
        </w:rPr>
        <w:drawing>
          <wp:inline distT="0" distB="0" distL="0" distR="0" wp14:anchorId="5C016A41" wp14:editId="6CA869A7">
            <wp:extent cx="3329940" cy="2506980"/>
            <wp:effectExtent l="0" t="0" r="3810" b="7620"/>
            <wp:docPr id="7" name="Рисунок 7" descr="Картинки по запросу виды лишай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виды лишайни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52F2" w:rsidRDefault="001852F2">
      <w:r>
        <w:t xml:space="preserve">Лишайники бывают гомеомерные- </w:t>
      </w:r>
      <w:proofErr w:type="spellStart"/>
      <w:r>
        <w:t>фико</w:t>
      </w:r>
      <w:proofErr w:type="spellEnd"/>
      <w:r>
        <w:t xml:space="preserve"> и </w:t>
      </w:r>
      <w:proofErr w:type="spellStart"/>
      <w:r>
        <w:t>микобиотны</w:t>
      </w:r>
      <w:proofErr w:type="spellEnd"/>
      <w:r>
        <w:t xml:space="preserve"> равномерно распределены между друг другом, гетеромерные лишайники- есть ярко выраженные два слоя- верхний-</w:t>
      </w:r>
      <w:proofErr w:type="spellStart"/>
      <w:r>
        <w:t>фикобионт</w:t>
      </w:r>
      <w:proofErr w:type="spellEnd"/>
      <w:r>
        <w:t xml:space="preserve"> и нижний-</w:t>
      </w:r>
      <w:proofErr w:type="spellStart"/>
      <w:r>
        <w:t>микобионт</w:t>
      </w:r>
      <w:proofErr w:type="spellEnd"/>
      <w:r>
        <w:t>.</w:t>
      </w:r>
    </w:p>
    <w:p w:rsidR="001852F2" w:rsidRDefault="001852F2">
      <w:r w:rsidRPr="00F87A00">
        <w:rPr>
          <w:b/>
        </w:rPr>
        <w:t>Значение лишайников</w:t>
      </w:r>
      <w:r>
        <w:t xml:space="preserve">- индикаторы чистоты воздуха- растут в экологически чистых местах. </w:t>
      </w:r>
    </w:p>
    <w:p w:rsidR="001852F2" w:rsidRDefault="001852F2">
      <w:r>
        <w:lastRenderedPageBreak/>
        <w:t>Лишайники- пионеры растительности- они поселяются в тех местах (камни, скалы), где нет других организмов, они начинают создавать почву.</w:t>
      </w:r>
    </w:p>
    <w:p w:rsidR="00914FC1" w:rsidRDefault="00914FC1"/>
    <w:p w:rsidR="00914FC1" w:rsidRDefault="00914FC1"/>
    <w:sectPr w:rsidR="009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59"/>
    <w:rsid w:val="001852F2"/>
    <w:rsid w:val="005D3222"/>
    <w:rsid w:val="006D5A16"/>
    <w:rsid w:val="00914FC1"/>
    <w:rsid w:val="009467F1"/>
    <w:rsid w:val="00A203E9"/>
    <w:rsid w:val="00E35F00"/>
    <w:rsid w:val="00E61A37"/>
    <w:rsid w:val="00E83B59"/>
    <w:rsid w:val="00EC2041"/>
    <w:rsid w:val="00F8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F4AE1-5519-4C9B-B542-4D4B5B0C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</dc:creator>
  <cp:lastModifiedBy>Пронин Евгений</cp:lastModifiedBy>
  <cp:revision>2</cp:revision>
  <dcterms:created xsi:type="dcterms:W3CDTF">2017-02-03T14:43:00Z</dcterms:created>
  <dcterms:modified xsi:type="dcterms:W3CDTF">2017-02-03T14:43:00Z</dcterms:modified>
</cp:coreProperties>
</file>