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Порошин Трефил Савельевич,</w:t>
        <w:br/>
        <w:t>начальник ветеринарного лазарета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</w:pPr>
      <w:r>
        <w:drawing>
          <wp:anchor distT="0" distB="167640" distL="88900" distR="88900" simplePos="0" relativeHeight="125829378" behindDoc="0" locked="0" layoutInCell="1" allowOverlap="1">
            <wp:simplePos x="0" y="0"/>
            <wp:positionH relativeFrom="page">
              <wp:posOffset>706755</wp:posOffset>
            </wp:positionH>
            <wp:positionV relativeFrom="paragraph">
              <wp:posOffset>12700</wp:posOffset>
            </wp:positionV>
            <wp:extent cx="1810385" cy="235902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10385" cy="2359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2338070</wp:posOffset>
                </wp:positionV>
                <wp:extent cx="1441450" cy="20129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Порошин Т.С., 1945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049999999999997pt;margin-top:184.09999999999999pt;width:113.5pt;height:15.85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Порошин Т.С., 1945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Мой прадедушка, Порошин Трефил Савельевич, родился в 1901 г. в селе Чусовая Шалинского района Свердловской области. Когда началась Великая Отечественная война, он работал ветеринаром и был отцом двоих детей: Владимира и Ильи. С августа 1941 г. вместе со своими односельчанами он был призван Шалинским райвоенкоматом защищать родную землю от фашистской нечисти. Почти всю войну прошел Трефил Савельевич в составе 288-го Гвардейского стрелкового Кишиневского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Краснознаменного полка Гвардейской стрелковой Звенигородской ордена Суворова дивизии: от Урала до Варшавы.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 видела его награды: медали «За боевые заслуги», «За оборону Сталинграда», орден Красной Звезды. Кем же был на войне мой дедушка? Оказывается, он был начальником ветеринарного лазарета, следил за здоровьем, в основном, лошадей. Я узнала об этом и очень удивилась: «Разве можно, ухаживая за лошадьми, получить боевые награды?». Тогда мама рассказала мне несколько историй из прошлого прадедушки. Мало кто из моих одноклассников знает о той роли, которую сыграли лошади во время Великой Отечественной войны. Ничего об этом до недавнего времени не знала и я. Только после рассказов мамы о дедушке я заглянула 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специальные странички сети Интернет и узнала, что во время войны эти красивые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животные использовались во всех боевых операциях. Лошадь - это и транспортное средство в условиях бездорожья, и боевое оружие в кавалерии. Вовремя доставить депешу командованию, боеприпасы для фронта, привезти кашу уставшим солдатам, вывезти раненых, поменять позицию батареи, - все это делали лошади. Они были незаменимы при отступлении и окружении наших войск. Конь - это тот же солдат, только четвероногий.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Животные не могут защитить себя от пули, снаряда, бомбы. Задача Трефила Сергеевича заключалась в том, чтобы вернуть в строй раненных животных и не допустить среди них эпидемий. Точно так же, как медсестры спасали на поле боя солдат, так и Трефил Сергеевич со своими ветеринарами выносил после боя животных. Но если солдаты помогали своим сестрицам, то раненные животные не понимали, что с ними происходит и, в ужасе от происходящего, своими копытами могли поранить тех, кто пытался сохранить им жизнь. Когда Трефил Савельевич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оказался под Сталинградом, ему пришлось иметь дело не только с лошадьми, но 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волами, и даже... с верблюдами.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Здоровье коня во многом зависит от состояния его копыт и качества ковки. Но как достать железо в беспрерывных походах по земле, разоренной фашистами? Многие заводы были уничтожены при отступлениях и Красной армии, и немецких войск? Трефил Сергеевич вступал в переговоры с местными властями, населением. Просил, угрожал, требовал. и добывал железные предметы! Передавал их в походную кузницу и так обеспечивал боеспособность коня. Все лошади всегда были вовремя покованы!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Зимой 1945 г., когда советские войска вышли на берега Одера, дедушка так организовал профилактические мероприятия, что ни одна лошадь из подведомственных ему подразделений не поступила в ветеринарный лазарет. Кроме того, благодаря его инициативе было подобрано, обработано и направлено для использования нужд армии сто одна лошадь! Нередко среди них оказывались и немецкие лошади, потерявшие своих хозяев при отступлении.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Весна 1945 года наступила очень быстро, снег таял прямо на глазах, и Одер стал стремительно очищаться ото льда. Бурный весенний паводок снес многие низководные мосты и переправочные средства.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«Товарищ! Перед тобой Одер, последний водный рубеж к сердцу Германии. Наша задача — его перешагнуть, чтобы на западном берегу в решительных последних боях разгромить гитлеровскую Германию!»,- такие листовки были розданы всем солдатам. И мой дедушка в едином порыве со своими товарищами- ветеринарами строил мост, подвозил под непрерывным обстрелом лесоматериалы для постройки переправы. Действия дедушки во время весны 1945 года Родина оценила высоко. 25 марта 1945г. он был награжден орденом Красной Звезды.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Вернулся дедушка домой в звании гвардии лейтенанта. Все на селе завидовали его жене Прасковье Семеновне: «Живой, здоровый и без единой царапины»!».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780"/>
      </w:pPr>
      <w:r>
        <w:drawing>
          <wp:anchor distT="0" distB="377825" distL="114300" distR="114300" simplePos="0" relativeHeight="125829381" behindDoc="0" locked="0" layoutInCell="1" allowOverlap="1">
            <wp:simplePos x="0" y="0"/>
            <wp:positionH relativeFrom="page">
              <wp:posOffset>694690</wp:posOffset>
            </wp:positionH>
            <wp:positionV relativeFrom="margin">
              <wp:posOffset>182880</wp:posOffset>
            </wp:positionV>
            <wp:extent cx="1999615" cy="259080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99615" cy="2590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margin">
                  <wp:posOffset>2770505</wp:posOffset>
                </wp:positionV>
                <wp:extent cx="1783080" cy="37782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Порошин Т.С. - ветеринар. 50-е годы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9.pt;margin-top:218.15000000000001pt;width:140.40000000000001pt;height:29.75pt;z-index:-125829371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Порошин Т.С. - ветеринар. 50-е годы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конца своих дней работал дедушка в родном колхозе ветеринаром. Умер он в начале 60-х. Несмотря на отсутствие ранений, сказались лишения, перенесенные им не только в Великой Отечественной войне, но и гражданской. Незадолго до смерти, в 1959 голу, он сфотографировался на колхозной площади со своим сыном Ильей. Фотографию он отправил своему старшему сыну Володе и подписал её так: «Высылаю на долгую память Володе, Вале и внукам Володе и Лене от деда и дяди». Сейчас эта фотография хранится у моей мамы, Ирины Владимировны,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20" w:after="0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margin">
                  <wp:posOffset>3459480</wp:posOffset>
                </wp:positionV>
                <wp:extent cx="6513830" cy="3136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1383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которая родилась уже после смерти дедушки.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5.450000000000003pt;margin-top:272.39999999999998pt;width:512.89999999999998pt;height:24.699999999999999pt;z-index:-125829369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которая родилась уже после смерти дедушки.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63500" distB="12700" distL="114300" distR="4375150" simplePos="0" relativeHeight="125829386" behindDoc="0" locked="0" layoutInCell="1" allowOverlap="1">
            <wp:simplePos x="0" y="0"/>
            <wp:positionH relativeFrom="page">
              <wp:posOffset>762000</wp:posOffset>
            </wp:positionH>
            <wp:positionV relativeFrom="margin">
              <wp:posOffset>3773170</wp:posOffset>
            </wp:positionV>
            <wp:extent cx="2127250" cy="306006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27250" cy="3060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3500" distB="31115" distL="2424430" distR="1979930" simplePos="0" relativeHeight="125829387" behindDoc="0" locked="0" layoutInCell="1" allowOverlap="1">
            <wp:simplePos x="0" y="0"/>
            <wp:positionH relativeFrom="page">
              <wp:posOffset>3072130</wp:posOffset>
            </wp:positionH>
            <wp:positionV relativeFrom="margin">
              <wp:posOffset>3773170</wp:posOffset>
            </wp:positionV>
            <wp:extent cx="2212975" cy="304165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212975" cy="30416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5623560</wp:posOffset>
                </wp:positionH>
                <wp:positionV relativeFrom="margin">
                  <wp:posOffset>4973955</wp:posOffset>
                </wp:positionV>
                <wp:extent cx="1527175" cy="10756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1075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Последняя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фотография моего прадеда с надписью на обороте. Хранится в семейном альбоме моей мамы.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2.80000000000001pt;margin-top:391.64999999999998pt;width:120.25pt;height:84.700000000000003pt;z-index:-125829365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Последняя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фотография моего прадеда с надписью на обороте. Хранится в семейном альбоме моей мамы.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Жизнь одного человека непременно связана с жизнью других людей. И 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теперь понимаю, что своим появлением на свет я обязана таким людям, как Трефил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Савельевич Порошин. Мой прадедушка - настоящий герой, защитник не только собственных детей, но и меня, и будущего моих детей. Как жаль, что мне не удалось увидеть прадедушку живым. Глядя на его последнюю фотографию, я будто слышу его слова: «Будь счастлива, внучка»!</w:t>
      </w:r>
    </w:p>
    <w:sectPr>
      <w:headerReference w:type="default" r:id="rId13"/>
      <w:headerReference w:type="first" r:id="rId14"/>
      <w:footnotePr>
        <w:pos w:val="pageBottom"/>
        <w:numFmt w:val="decimal"/>
        <w:numRestart w:val="continuous"/>
      </w:footnotePr>
      <w:pgSz w:w="11900" w:h="16840"/>
      <w:pgMar w:top="1114" w:left="1099" w:right="529" w:bottom="442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473075</wp:posOffset>
              </wp:positionV>
              <wp:extent cx="73025" cy="1250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08.75pt;margin-top:37.25pt;width:5.75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/Relationships>
</file>